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098" w:rsidRPr="00246098" w:rsidRDefault="00246098" w:rsidP="002460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1980" cy="731520"/>
            <wp:effectExtent l="0" t="0" r="7620" b="0"/>
            <wp:docPr id="30" name="Рисунок 30" descr="http://oek.su/uploads/posts/2013-11/138508296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oek.su/uploads/posts/2013-11/1385082964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246098" w:rsidRPr="00246098" w:rsidRDefault="00246098" w:rsidP="002460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 25» октября 2013 года                                                                          № 251-п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дополнений и изменений в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постановление от 20.03.2012 г. № 66-п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муниципальной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целевой программы энергосбережения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 повышения энергетической эффективности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Оекском муниципальном образовании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2012-2015 годы»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Руководствуясь ст. 14 Федерального закона от 06.10.2003 г. № 131-ФЗ «Об общих принципах организации местного самоуправления в Российской Федерации», на основании ст. ст. 6, 8 Устава Оекского муниципального образования</w:t>
      </w:r>
    </w:p>
    <w:p w:rsidR="00246098" w:rsidRPr="00246098" w:rsidRDefault="00246098" w:rsidP="002460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изменения в постановление от 20.03.2012 г. № 66-п «Об утверждении муниципальной целевой программы энергосбережения и повышения энергетической эффективности в Оекском муниципальном образовании на 2012-2015 годы» изложив программу в новой редакции (приложение 1).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администрации Оекского муниципального образования (www.oek.su).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исполнением настоящего постановления оставляю за собой.</w:t>
      </w:r>
    </w:p>
    <w:p w:rsidR="00246098" w:rsidRPr="00246098" w:rsidRDefault="00246098" w:rsidP="002460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246098" w:rsidRPr="00246098" w:rsidRDefault="00246098" w:rsidP="002460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Приложение 1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                                                                             к постановлению администрации Оекского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муниципального образования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  от 20 марта 2012 г. № 66-п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(в редакции от  25.10.2013 г. № 251-п)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ДОЛГОСРОЧНАЯ ЦЕЛЕВАЯ ПРОГРАММА «ПОВЫШЕНИЕ ЭНЕРГЕТИЧЕСКОЙ ЭФФЕКТИВНОСТИ И ЭНЕРГОСБЕРЕЖЕНИЯ В ОЕКСКОМ МУНИЦИПАЛЬНОМ ОБРАЗОВАНИИ НА 2012 – 2015 годы»</w:t>
      </w:r>
    </w:p>
    <w:p w:rsidR="00246098" w:rsidRPr="00246098" w:rsidRDefault="00246098" w:rsidP="002460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ПАСПОРТ ПРОГРАММЫ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96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230"/>
      </w:tblGrid>
      <w:tr w:rsidR="00246098" w:rsidRPr="00246098" w:rsidTr="00246098">
        <w:trPr>
          <w:jc w:val="center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Долгосрочная целевая программа «Повышение  энергетической эффективности в Оекском муниципальном образовании на 2012-2015 годы»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Федеральный закон от 23.11.2009  г. № 261-ФЗ  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Постановление Правительства РФ от 31.12.2009 г. № 1225 «О требованиях к региональным  и муниципальным программам в области энергосбережения и повышения энергетической эффективности».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Приказ Минэкономразвития России от 17.02.2010 г.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  области энергосбережения и повышения энергетической эффективности».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Исполнители программных мероприятий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в области энергосбережения и повышения  энергетической эффективности по отдельным видам энергетических ресурсов на 12 % в натуральном и стоимостном выражении в бюджетных учреждениях с муниципальным участием Оекского муниципального образования на период реализации программы.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 Повышение энергетической эффективности систем освещения, включая мероприятия по замене ламп накаливания на энергоэффективные осветительные устройства.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2. Информационное обеспечение мероприятий по энергосбережению и повышению энергетической эффективности.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3. Повышение энергетической эффективности системы отопления жилищно-коммунальной сферы путем разработки схемы теплоснабжения Оекского              муниципального образования.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Сроки  реализации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г.г.</w:t>
            </w:r>
          </w:p>
        </w:tc>
      </w:tr>
      <w:tr w:rsidR="00246098" w:rsidRPr="00246098" w:rsidTr="00246098">
        <w:trPr>
          <w:jc w:val="center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Источники финансирования и объёмы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Бюджет Оекского муниципального образования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7"/>
              <w:gridCol w:w="1700"/>
            </w:tblGrid>
            <w:tr w:rsidR="00246098" w:rsidRPr="00246098">
              <w:tc>
                <w:tcPr>
                  <w:tcW w:w="17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года</w:t>
                  </w:r>
                </w:p>
              </w:tc>
              <w:tc>
                <w:tcPr>
                  <w:tcW w:w="17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сумма (руб.)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2012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  <w:r w:rsidRPr="00246098">
                    <w:rPr>
                      <w:rFonts w:eastAsia="Times New Roman" w:cs="Times New Roman"/>
                      <w:sz w:val="24"/>
                      <w:szCs w:val="24"/>
                      <w:lang w:val="en-US" w:eastAsia="ru-RU"/>
                    </w:rPr>
                    <w:t>0</w:t>
                  </w: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000,00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2013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  <w:r w:rsidRPr="00246098">
                    <w:rPr>
                      <w:rFonts w:eastAsia="Times New Roman" w:cs="Times New Roman"/>
                      <w:sz w:val="24"/>
                      <w:szCs w:val="24"/>
                      <w:lang w:val="en-US" w:eastAsia="ru-RU"/>
                    </w:rPr>
                    <w:t>0</w:t>
                  </w: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000,00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2014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2015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150000,00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246098" w:rsidRPr="00246098">
              <w:tc>
                <w:tcPr>
                  <w:tcW w:w="17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46098" w:rsidRPr="00246098" w:rsidRDefault="00246098" w:rsidP="00246098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246098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700000,00</w:t>
                  </w:r>
                </w:p>
              </w:tc>
            </w:tr>
          </w:tbl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СОДЕРЖАНИЕ ПРОБЛЕМЫ И ОБОСНОВАНИЕ НЕОБХОДИМОСТИ ЕЕ РЕШЕНИЯ ПРОГРАММНО-ЦЕЛЕВЫМ МЕТОДОМ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Основанием для разработки долгосрочной целевой программы Оекского муниципального образования «Повышение энергетической эффективности и энергосбережения в Оекском муниципальном образовании на 2012-2015 г.г.» являются требования статьи 8 Федерального закона РФ от 23.11.2009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Программа разрабатывается в соответствии с требованиями постановления Правительства от 31.12.2009 г. №1225 « О требованиях к региональным и муниципальным программам в области энергосбережения и повышения энергетической эффективности».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Расходы бюджета Оекского муниципального образования на содержание этих объектов составляют значительную часть от всех расходов. В связи с этим, одной из приоритетных задач в области энергосбережения является проведение мероприятий, обеспечивающих снижение энергопотребления и уменьшения бюджетных средств, направляемых на оплату электрической энергии.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Анализ состояния с потреблением энергетических ресурсов показал ежегодное увеличение, как в фактическом, так и в стоимостном выражении потребляемых энергетических ресурсов: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1297"/>
        <w:gridCol w:w="943"/>
        <w:gridCol w:w="798"/>
        <w:gridCol w:w="1297"/>
        <w:gridCol w:w="943"/>
        <w:gridCol w:w="798"/>
        <w:gridCol w:w="1297"/>
        <w:gridCol w:w="943"/>
      </w:tblGrid>
      <w:tr w:rsidR="00246098" w:rsidRPr="00246098" w:rsidTr="00246098">
        <w:trPr>
          <w:jc w:val="center"/>
        </w:trPr>
        <w:tc>
          <w:tcPr>
            <w:tcW w:w="32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год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год</w:t>
            </w:r>
          </w:p>
        </w:tc>
        <w:tc>
          <w:tcPr>
            <w:tcW w:w="33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год</w:t>
            </w:r>
          </w:p>
        </w:tc>
      </w:tr>
      <w:tr w:rsidR="00246098" w:rsidRPr="00246098" w:rsidTr="00246098">
        <w:trPr>
          <w:jc w:val="center"/>
        </w:trPr>
        <w:tc>
          <w:tcPr>
            <w:tcW w:w="326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электрическая энергия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электрическая энергия</w:t>
            </w:r>
          </w:p>
        </w:tc>
        <w:tc>
          <w:tcPr>
            <w:tcW w:w="336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электрическая энергия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МУ «СКСК»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МУ «СКСК»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МУ «СКСК»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830805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71823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221457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814501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79111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219628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849384 кВт/ч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80923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252776 кВт/ч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 2008 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 2008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 2008 г.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98 %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102 %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102%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118%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445тыс.руб.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38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173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100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827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191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1093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113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346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базовый 2008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 к 2008 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 к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2009 г. к 2008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 к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 к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2008 г.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2010 г.  к 2008 г.</w:t>
            </w:r>
          </w:p>
        </w:tc>
      </w:tr>
      <w:tr w:rsidR="00246098" w:rsidRPr="00246098" w:rsidTr="00246098">
        <w:trPr>
          <w:jc w:val="center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100 %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191 %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186 %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179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246 %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296 %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343 %</w:t>
            </w:r>
          </w:p>
        </w:tc>
      </w:tr>
    </w:tbl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Активное проведение мероприятий в области энергосбережения позволит снизить финансовую нагрузку на бюджет Оекского муниципального образования.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 Состояние и потенциал энергосбережения и повышения энергетической эффективности (далее ЭЭ) в бюджетных учреждениях (далее БУ) Оекского муниципального образования характеризуются следующими показателями: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1672"/>
        <w:gridCol w:w="1206"/>
        <w:gridCol w:w="1266"/>
        <w:gridCol w:w="1306"/>
        <w:gridCol w:w="835"/>
        <w:gridCol w:w="835"/>
        <w:gridCol w:w="835"/>
        <w:gridCol w:w="835"/>
      </w:tblGrid>
      <w:tr w:rsidR="00246098" w:rsidRPr="00246098" w:rsidTr="00246098">
        <w:trPr>
          <w:jc w:val="center"/>
        </w:trPr>
        <w:tc>
          <w:tcPr>
            <w:tcW w:w="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793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целевого показателя</w:t>
            </w:r>
          </w:p>
        </w:tc>
      </w:tr>
      <w:tr w:rsidR="00246098" w:rsidRPr="00246098" w:rsidTr="00246098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В результате реализации </w:t>
            </w: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637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 том числе по годам</w:t>
            </w:r>
          </w:p>
        </w:tc>
      </w:tr>
      <w:tr w:rsidR="00246098" w:rsidRPr="00246098" w:rsidTr="00246098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246098" w:rsidRPr="00246098" w:rsidTr="00246098">
        <w:trPr>
          <w:jc w:val="center"/>
        </w:trPr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Целевые показатели, отражающие экономию по отдельным видам энергетических ресурсов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46098" w:rsidRPr="00246098" w:rsidTr="00246098">
        <w:trPr>
          <w:jc w:val="center"/>
        </w:trPr>
        <w:tc>
          <w:tcPr>
            <w:tcW w:w="1541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left="72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left="720" w:hanging="36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  <w:r w:rsidRPr="00246098">
              <w:rPr>
                <w:rFonts w:eastAsia="Times New Roman" w:cs="Times New Roman"/>
                <w:b/>
                <w:bCs/>
                <w:sz w:val="14"/>
                <w:szCs w:val="14"/>
                <w:lang w:eastAsia="ru-RU"/>
              </w:rPr>
              <w:t>      </w:t>
            </w: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Электрическая энергия</w:t>
            </w:r>
          </w:p>
          <w:p w:rsidR="00246098" w:rsidRPr="00246098" w:rsidRDefault="00246098" w:rsidP="00246098">
            <w:pPr>
              <w:spacing w:after="96" w:line="240" w:lineRule="auto"/>
              <w:ind w:left="72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натуральном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818670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902398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74486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46579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818670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натуральном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- 1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3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6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9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12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стоимостном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1170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1134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1061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потребляемой электрической энергии в стоимостном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- 1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3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6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9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-1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натуральном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11637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27902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55818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83728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111637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натуральном выражении (для сопоставимых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- 1</w:t>
            </w: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2</w:t>
            </w: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46098" w:rsidRPr="00246098" w:rsidTr="00246098">
        <w:trPr>
          <w:trHeight w:val="690"/>
          <w:jc w:val="center"/>
        </w:trPr>
        <w:tc>
          <w:tcPr>
            <w:tcW w:w="81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Базовое значение целевого показателя 2010 года</w:t>
            </w:r>
          </w:p>
        </w:tc>
        <w:tc>
          <w:tcPr>
            <w:tcW w:w="7938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целевого показателя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</w:tr>
      <w:tr w:rsidR="00246098" w:rsidRPr="00246098" w:rsidTr="00246098">
        <w:trPr>
          <w:trHeight w:val="69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 результате реализации программы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2015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Экономия электрической энергии в стоимостном выражении (для фактических условий)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1206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145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Расход электрической энергии, расчеты за которую осуществляются с использованием приборов учета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46098" w:rsidRPr="00246098" w:rsidTr="00246098">
        <w:trPr>
          <w:trHeight w:val="1134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Расход электрической энергии, расчеты за которую осуществляется с применением расчетных способов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ОСНОВНЫЕ ЦЕЛИ И ЗАДАЧИ ПРОГРАММЫ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Экономия в области энергосбережения и повышения  энергетической эффективности по отдельным видам энергетических ресурсов на 12% в натуральном и стоимостном выражении в бюджетных учреждениях с муниципальным участием Оекского муниципального образования на период реализации программы.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Цель программы предполагает осуществление следующих задач: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Повышение энергетической эффективности систем освещения, включая мероприятия по замене ламп накаливания на энергоэффективные осветительные устройства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Повышение уровня оснащенности приборами учета.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Развитие образовательных программ, повышение эффективности пропаганды энергосбережения.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Разработка схемы теплоснабжения Оекского муниципального образования.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Реализацию программы предполагается осуществить в период 2012-2015 годы.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МЕХАНИЗМ РЕАЛИЗАЦИИ ПРОГРАММЫ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Исполнителем Программы является администрация Оекского муниципального образования.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Объемы финансирования Программы за счет средств бюджета Оекского муниципального образования ежегодно уточняется с учетом доведенных лимитов бюджетных обязательств на очередной финансовый год.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Первый этап (2012 - 2013 годы) и Второй этап (2014-2015 годы)  включает себя: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      замену ламп накаливания на  энергоэффективные осветительные устройства;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      установку приборов учета энергетических ресурсов;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      Повышение тепловой защиты зданий (утепление зданий)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 итогам 2-х этапов реализации программы к 2015 году среднее удельное потребление энергоресурсов в муниципальных зданиях, где реализованы мероприятия, должно снизиться  на 12 % к уровню 2010 года.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5.ПЕРЕЧЕНЬ МЕРОПРИЯТИЙ ПРОГРАММЫ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4364"/>
        <w:gridCol w:w="1422"/>
        <w:gridCol w:w="2787"/>
      </w:tblGrid>
      <w:tr w:rsidR="00246098" w:rsidRPr="00246098" w:rsidTr="00246098">
        <w:trPr>
          <w:jc w:val="center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программных мероприятий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осветительные устройства. Установка приборов учета энергетических ресурсов</w:t>
            </w:r>
          </w:p>
        </w:tc>
        <w:tc>
          <w:tcPr>
            <w:tcW w:w="12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г.г.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Оекское муниципальное образование</w:t>
            </w: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обогревателей на энергосберегающие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ДК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13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Спортзал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135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1.3.1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Замена окон, дверей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248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Библиотека д. Коты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248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Музей с. Оек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542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здания  муниципального образования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trHeight w:val="390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правил утилизации отходов производства осветительных устройств, электрических ламп.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2012-2015 г.г.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Оекское  муниципальное образование</w:t>
            </w:r>
          </w:p>
        </w:tc>
      </w:tr>
      <w:tr w:rsidR="00246098" w:rsidRPr="00246098" w:rsidTr="00246098">
        <w:trPr>
          <w:trHeight w:val="1027"/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 по распространению идеологии энергосбережения и повышения энергетической эффективности  в образовательных учреждениях Оекского муниципального образования</w:t>
            </w:r>
          </w:p>
        </w:tc>
        <w:tc>
          <w:tcPr>
            <w:tcW w:w="125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г.г.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Оекское  муниципальное образование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разъяснительной работы  среди населения, руководителей всех форм собственности о необходимости перехода с традиционных энергоносителей на энергосберегающие.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 информации о правах и обязанностях физических лиц, о требованиях предъявляемых к собственникам жилых домов.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246098" w:rsidRPr="00246098" w:rsidTr="00246098">
        <w:trPr>
          <w:jc w:val="center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энергетической эффективности системы отопления жилищно-коммунальной сферы путем разработки схемы теплоснабжения Оекское муниципального образования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2012-2015 г.г.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Оекское муниципальное образование</w:t>
            </w:r>
          </w:p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ОЦЕНКА ЭФФЕКТИВНОСТИ РЕАЛИЗАЦИИ ПРОГРАММЫ</w:t>
      </w: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Оценка эффективности реализации программы осуществляется на основе целевых показателей в области энергосбережения  и повышения энергетической эффективности в соответствии с постановлением Правительства РФ от 31.12.2009 г. № 1225 «О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Целевые показатели программы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5315"/>
        <w:gridCol w:w="1354"/>
        <w:gridCol w:w="1025"/>
        <w:gridCol w:w="1183"/>
      </w:tblGrid>
      <w:tr w:rsidR="00246098" w:rsidRPr="00246098" w:rsidTr="00246098">
        <w:trPr>
          <w:jc w:val="center"/>
        </w:trPr>
        <w:tc>
          <w:tcPr>
            <w:tcW w:w="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3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Значение целевых показателей</w:t>
            </w:r>
          </w:p>
        </w:tc>
      </w:tr>
      <w:tr w:rsidR="00246098" w:rsidRPr="00246098" w:rsidTr="00246098">
        <w:trPr>
          <w:jc w:val="center"/>
        </w:trPr>
        <w:tc>
          <w:tcPr>
            <w:tcW w:w="3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46098" w:rsidRPr="00246098" w:rsidTr="00246098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46098" w:rsidRPr="00246098" w:rsidRDefault="00246098" w:rsidP="0024609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</w:tr>
      <w:tr w:rsidR="00246098" w:rsidRPr="00246098" w:rsidTr="00246098">
        <w:trPr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объем потребления ЭЭ в натуральном  выражении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color w:val="003300"/>
                <w:sz w:val="24"/>
                <w:szCs w:val="24"/>
                <w:lang w:eastAsia="ru-RU"/>
              </w:rPr>
              <w:t>930307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818670</w:t>
            </w:r>
          </w:p>
        </w:tc>
      </w:tr>
      <w:tr w:rsidR="00246098" w:rsidRPr="00246098" w:rsidTr="00246098">
        <w:trPr>
          <w:jc w:val="center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line="240" w:lineRule="auto"/>
              <w:ind w:left="-208" w:right="-10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Уд. расход ЭЭ на обеспечение БУ, расчеты за которую осуществляются с использованием приборов учета на 1 кв. 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кВт/ч/кв.м.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218,7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098" w:rsidRPr="00246098" w:rsidRDefault="00246098" w:rsidP="0024609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46098">
              <w:rPr>
                <w:rFonts w:eastAsia="Times New Roman" w:cs="Times New Roman"/>
                <w:sz w:val="24"/>
                <w:szCs w:val="24"/>
                <w:lang w:eastAsia="ru-RU"/>
              </w:rPr>
              <w:t>192,4</w:t>
            </w:r>
          </w:p>
        </w:tc>
      </w:tr>
    </w:tbl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Начальник отделом по управлению имуществом, ЖКХ, транспортом и связью администрации Оекского муниципального образования</w:t>
      </w:r>
    </w:p>
    <w:p w:rsidR="00246098" w:rsidRPr="00246098" w:rsidRDefault="00246098" w:rsidP="002460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60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В.А. Куклина    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2022-10-21T04:13:00Z</dcterms:created>
  <dcterms:modified xsi:type="dcterms:W3CDTF">2022-10-21T05:51:00Z</dcterms:modified>
</cp:coreProperties>
</file>