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</w:rPr>
        <w:drawing>
          <wp:inline distT="0" distB="0" distL="0" distR="0">
            <wp:extent cx="381000" cy="480060"/>
            <wp:effectExtent l="0" t="0" r="0" b="0"/>
            <wp:docPr id="23" name="Рисунок 23" descr="http://oek.su/uploads/posts/2013-11/138493196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oek.su/uploads/posts/2013-11/1384931960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АДМИНИСТРАЦИЯ ОЕКСКОГО МУНИЦИПАЛЬНОГО ОБРАЗОВАНИЯ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ПОСТАНОВЛЕНИЕ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«23» октября 2013г.                                                                                 №242-п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Положения о порядке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принятия решений о разработке муниципальных программ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 их формирования и реализации и Порядка проведения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 критериев оценки эффективности реализации муниципальных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программ Оекского муниципального образования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 В целях обеспечения эффективности и результативности расходования бюджетных средств, в соответствии с  Федеральным законом от 06.10.2003 № 131-ФЗ «Об общих принципах организации местного самоуправления в Российской Федерации»,  статьей 179 Бюджетного кодекса Российской Федерации, руководствуясь Уставом Оекского муниципального образования, администрация Оекского муниципального образования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ПОСТАНОВЛЯЕТ: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Положение о порядке принятия решений о разработке муниципальных программ Оекского муниципального образования и их формирования и реализации согласно приложению №1.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 </w:t>
      </w:r>
      <w:hyperlink r:id="rId6" w:anchor="Par1016" w:tooltip="Ссылка на текущий документ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Порядок</w:t>
        </w:r>
      </w:hyperlink>
      <w:r>
        <w:rPr>
          <w:rFonts w:ascii="Tahoma" w:hAnsi="Tahoma" w:cs="Tahoma"/>
          <w:color w:val="2C2C2C"/>
          <w:sz w:val="20"/>
          <w:szCs w:val="20"/>
        </w:rPr>
        <w:t> проведения и критерии оценки эффективности реализации муниципальных программ Оекского муниципального образования согласно приложению №2.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Признать утратившими силу с 01.01.2014 постановление главы администрации Оекского муниципального образования от 20.03.2013 №77-п «Об утверждении Положения о порядке разработки, утверждения и реализации долгосрочных муниципальных целевых программ на территории Оекского муниципального образования».</w:t>
      </w:r>
    </w:p>
    <w:p w:rsidR="00A97AC5" w:rsidRDefault="00A97AC5" w:rsidP="00A97AC5">
      <w:pPr>
        <w:pStyle w:val="consplusnormal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Финансово-экономическому отделу администрации Оекского муниципального образования в срок до 01.01.2014 подготовить нормативно-правовой акт о прекращении действия долгосрочных целевых программ Оекского муниципального образования с 01.01.2014.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Установить, что подготовка и рассмотрение отчетов о реализации и оценка эффективности реализации программ, указанных в пункте 4 настоящего постановления, за 2013 год и весь период их реализации осуществляется в соответствии с  Порядками, утвержденными пунктами 1, 2 настоящего постановления.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Начальнику общего отдела администрации Н.П. Пихето-Новосельцевой внести в оригинал постановления администрации № 77-П от 20.03.2013 года «Об утверждении Положения о порядке разработки, утверждения и реализации долгосрочных муниципальных целевых программ на территории Оекского муниципального образования» информацию о признании утратившим силу.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Настоящее постановление вступает в силу с момента его подписания.</w:t>
      </w:r>
    </w:p>
    <w:p w:rsidR="00A97AC5" w:rsidRDefault="00A97AC5" w:rsidP="00A97AC5">
      <w:pPr>
        <w:pStyle w:val="consplusnormal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Установить, что действие пункта 3.13. Порядка, утвержденного пунктом 1 настоящего постановления, не применяется к правоотношениям, возникающим при составлении проекта местного бюджета на 2014 год и плановый период 2015 и 2016 годов.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9. Опубликовать настоящее постановление в информационном бюллетене «Вестник Оекского муниципального образования» и на сайте «www.oek.su».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Контроль исполнения настоящего постановления возложить на начальника финансово-экономического отдела Л.А. Степанову.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Глава администрации Оекского муниципального образования П.Н. Новосельцев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постановлением администрации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 от  «23»10. 2013 г. № 242-п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hyperlink r:id="rId7" w:anchor="Par39" w:tooltip="Ссылка на текущий документ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Порядок</w:t>
        </w:r>
      </w:hyperlink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принятия решений о разработке муниципальных программ Оекского муниципального образования и их формирования и реализации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ОБЩИЕ ПОЛОЖЕНИЯ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1.1. Настоящий Порядок устанавливает правила принятия решений о разработке муниципальных программ Оекского муниципального образования, их формирования и реализации.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1.2. Для целей настоящего Порядка: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муниципальная программа Оекского муниципального образования (далее – муниципальная программа, ОМО) - система мероприятий (взаимоувязанных по задачам, срокам осуществления и ресурсам) и инструментов социально-экономического планирования, обеспечивающих достижение целей и задач социально-экономического развития Оекского муниципального образования;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подпрограмма муниципальной программы (далее - подпрограмма) - это неотъемлемая часть муниципальной программы, представляющая собой комплекс мероприятий (взаимоувязанных по задачам, срокам осуществления и ресурсам) и механизмов их реализации, выделенный исходя из масштабности и сложности решаемых в рамках муниципальной программы задач, а также необходимости рациональной организации планируемого комплекса мероприятий, и направленный на решение одной задачи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основное мероприятие подпрограммы (далее - основное мероприятие) - комплекс увязанных по срокам и ресурсам мероприятий, направленных на реализацию одной из задач подпрограммы, и детализируемый мероприятиями;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ответственный исполнитель муниципальной программы (далее - ответственный исполнитель) – структурное подразделение администрации ОМО, должностное лицо администрации ОМО, определенное администрацией ОМО в качестве ответственного за разработку и реализацию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соисполнители муниципальной программы (далее - соисполнители) - структурные подразделения администрации ОМО, должностные лица администрации ОМО, являющиеся ответственными за разработку и реализацию подпрограмм, входящих в состав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участники муниципальной программы - структурные подразделения администрации ОМО, должностные лица администрации ОМО, участвующие в реализации основных мероприятий;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участники мероприятий муниципальной программы - администрация Оекского муниципального образования, хозяйствующие субъекты, иные организации, участвующие в реализации мероприятий, входящих в состав основных мероприятий.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1.3. Муниципальная программа разрабатывается в соответствии с Программой социально-экономического развития Оекского муниципального образования, вопросами местного значения на период не менее 3 лет и утверждается постановлением администрации ОМО.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2. ПОЛНОМОЧИЯ ОТВЕТСТВЕННОГО ИСПОЛНИТЕЛЯ, СОИСПОЛНИТЕЛЕЙ, УЧАСТНИКОВ Муниципальной ПРОГРАММЫ и участников мероприятий муниципальной программы ПРИ разработке И РЕАЛИЗАЦИИ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Разработка и реализация муниципальной программы осуществляется ответственным исполнителем совместно с соисполнителями, участниками муниципальной программы, участниками мероприятий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Ответственный исполнитель: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обеспечивает разработку, согласование и утверждение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формирует структуру муниципальной программы, а также перечень соисполнителей и участников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согласование и утверждение;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рекомендует соисполнителям и участникам муниципальной программы осуществить разработку отдельных мероприятий, в том числе в форме основного мероприятия;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осуществляет мониторинг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проводит оценку эффективности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запрашивает у соисполнителей и участников муниципальной программы информацию о ходе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готовит отчеты о реализации муниципальной программы, представляет их в комиссию по вопросам реализации муниципальных программ, состав которой утверждается распоряжением администрации ОМО (далее – Комиссия);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разрабатывает меры по привлечению средств из федерального,  областного и районного бюджетов и иных источников в соответствии с законодательством для реализации мероприятий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2.3. Соисполнители: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обеспечивают разработку и согласование с участниками муниципальной программы подпрограмм;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организуют реализацию подпрограмм, координируют деятельность участников муниципальной программы по реализации основных мероприятий подпрограмм, несут ответственность за достижение целевых показателей подпрограмм;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разрабатывают и согласовывают проект муниципальной программы, проект изменений в муниципальную программу в части подпрограмм;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формируют предложения по разработке проекта муниципальной программы, внесению изменений в муниципальную программу, направляют их ответственному исполнителю;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запрашивают у участников муниципальной программы информацию о ходе реализации основных мероприятий;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разрабатывают и представляют ответственному исполнителю отчеты о реализации подпрограммы;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2.4. Участники муниципальной программы: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осуществляют разработку и реализацию основных мероприятий;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формируют предложения по разработке проекта подпрограммы, внесению изменений в подпрограмму, направляют их соисполнителю;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разрабатывают и представляют соисполнителю отчеты о реализации основных мероприятий.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2.5. Участники мероприятий муниципальной программы участвуют в реализации мероприятий подпрограмм.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ФОРМИРОВАНИЕ муниципальных ПРОГРАММ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3.1. Разработка муниципальных программ осуществляется на основании перечня муниципальных программ ОМО, который формируется финансово-экономическим отделом исходя из целей и задач, определенных  Программой социально-экономического развития Оекского муниципального образования, и утверждается постановлением администрации ОМО (далее - Перечень муниципальных программ).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3.2. Перечень муниципальных программ содержит: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наименования муниципальных 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наименования ответственных исполнителей и соисполнителей;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основные направления реализации муниципальных программ.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3.3. Разработка проекта муниципальной программы осуществляется ответственным исполнителем совместно с соисполнителями, участниками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3.4. Проект муниципальной программы разрабатывается в соответствии с Типовым макетом муниципальной программы согласно приложению 4 к настоящему Порядку в течение одного месяца с даты утверждения Перечня муниципальных программ.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3.5. Муниципальная программа содержит: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паспорт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характеристику текущего состояния сферы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цель и задачи, целевые показатели, сроки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обоснование выделения подпрограмм и характеристику основных мероприятий подпрограмм;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5) ресурсное обеспечение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6) анализ рисков реализации муниципальной программы и описание мер управления рисками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7) механизм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8) ожидаемые конечные результаты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9) подпрограммы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3.6. Ответственный исполнитель направляет проект муниципальной программы в финансово-экономический отдел администрации ОМО для согласования ресурсного обеспечения муниципальной программы, реальность предполагаемых объемов финансирования из бюджетных источников, необходимость и возможность привлечения внебюджетных средств.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3.7. Ответственный исполнитель несет ответственность за соответствие муниципальной программы требованиям Типового макета муниципальной программы согласно приложению 4 к настоящему Порядку; обоснованность и комплексность основных мероприятий, сроков их реализации; эффективность механизма реализации муниципальной программы; социальную и экономическую эффективность муниципальной программы в целом, ожидаемые конечные результаты.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3.8. Согласованный проект муниципальной программы представляется на рассмотрение главе администрации Оекского муниципального образования.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3.9. Ответственный исполнитель обеспечивает подготовку и согласование проекта постановления администрации ОМО об утверждении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3.10. Муниципальная программа утверждается постановлением администрации ОМО.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3.11. Разработка изменений в муниципальную программу, их согласование осуществляется в порядке, предусмотренном для формирования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3.12. Проект постановления администрации ОМО о внесении изменений в муниципальную программу, не оказывающий влияния на параметры реализации муниципальной программы и не требующий увеличения бюджетных ассигнований из средств  местного бюджета, утверждается постановлением администрации ОМО без согласования с финансово-экономическим отделом ОМО.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3.13. Муниципальные программы, предлагаемые к финансированию начиная с очередного финансового года, подлежат утверждению не позднее одного месяца до дня внесения проекта решения о местном бюджете на очередной финансовый год и плановый период в Думу ОМО.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Реализация муниципальных программ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4.1. Реализация муниципальной программы осуществляется в соответствии с планами мероприятий подпрограмм.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4.2. Источниками финансирования реализации муниципальной программы являются средства бюджета ОМО, средства, привлекаемые из федерального, областного и районного бюджетов, внебюджетных источников.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4.3. Финансовое обеспечение реализации муниципальной программы в части расходных обязательств ОМО осуществляется за счет бюджетных ассигнований местного бюджета (далее - бюджетные ассигнования). Распределение бюджетных ассигнований на реализацию муниципальных программ (подпрограмм) ОМО утверждается решением Думы ОМО о местном бюджете на очередной финансовый год и плановый период.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4.4. В случае внесения изменений в муниципальную программу, связанных с увеличением бюджетных ассигнований на её реализацию, её объем может быть изменен в течение текущего финансового года при наличии соответствующих источников дополнительных поступлений в местный бюджет и (или) при сокращении бюджетных ассигнований по отдельным статьям расходов местного бюджета при условии внесения изменений в решение Думы о бюджете ОМО на текущий финансовый год и плановый период.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4.5. Планирование бюджетных ассигнований на реализацию муниципальных программ ОМО в очередном финансовом году и плановом периоде осуществляется в соответствии с нормативными правовыми актами, регулирующими порядок составления проекта бюджета ОМО и планирование бюджетных ассигнований.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4.6. Финансирование муниципальной программы, утвержденной после принятия решения Думы о бюджете ОМО на очередной финансовый год и плановый период, осуществляется с года, следующего за очередным финансовым годом.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наличии соответствующих источников дополнительных поступлений в местный бюджет и (или) при сокращении бюджетных ассигнований по отдельным статьям расходов местного бюджета, финансирование муниципальной программы, утвержденной в текущем финансовом году, может осуществляться в текущем финансовом году при условии внесения соответствующих изменений в решение Думы ОМО о местном бюджете на текущий финансовый год и плановый период.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4.7. Муниципальные программы подлежат приведению в соответствие с решением Думы ОМО о местном бюджете на очередной финансовый год и плановый период не позднее двух месяцев со дня вступления его в силу.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4.8. Ответственный исполнитель совместно с соисполнителями в срок до 1 апреля года, следующего за отчетным, формирует и представляет в Комиссию ежегодный отчет о реализации муниципальной программы за отчетный год.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 муниципальной программе, срок реализации которой завершился в отчетном году, формируется итоговый отчет за весь период реализации муниципальной программы, который включает в себя отчет о реализации муниципальной программы за отчетный год.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4.9. Ежегодный (итоговый) отчет о реализации муниципальной программы должен содержать: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1) отчет об исполнении мероприятий муниципальной программы по форме согласно </w:t>
      </w:r>
      <w:hyperlink r:id="rId8" w:anchor="Par782" w:tooltip="Ссылка на текущий документ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приложению </w:t>
        </w:r>
      </w:hyperlink>
      <w:r>
        <w:rPr>
          <w:rFonts w:ascii="Tahoma" w:hAnsi="Tahoma" w:cs="Tahoma"/>
          <w:color w:val="2C2C2C"/>
          <w:sz w:val="20"/>
          <w:szCs w:val="20"/>
        </w:rPr>
        <w:t>1 к настоящему Порядку;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отчет об исполнении целевых показателей муниципальной программы по форме согласно </w:t>
      </w:r>
      <w:hyperlink r:id="rId9" w:anchor="Par782" w:tooltip="Ссылка на текущий документ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приложению </w:t>
        </w:r>
      </w:hyperlink>
      <w:r>
        <w:rPr>
          <w:rFonts w:ascii="Tahoma" w:hAnsi="Tahoma" w:cs="Tahoma"/>
          <w:color w:val="2C2C2C"/>
          <w:sz w:val="20"/>
          <w:szCs w:val="20"/>
        </w:rPr>
        <w:t>2 к настоящему Порядку;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отчет о финансировании муниципальной программы по форме согласно </w:t>
      </w:r>
      <w:hyperlink r:id="rId10" w:anchor="Par782" w:tooltip="Ссылка на текущий документ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приложению </w:t>
        </w:r>
      </w:hyperlink>
      <w:r>
        <w:rPr>
          <w:rFonts w:ascii="Tahoma" w:hAnsi="Tahoma" w:cs="Tahoma"/>
          <w:color w:val="2C2C2C"/>
          <w:sz w:val="20"/>
          <w:szCs w:val="20"/>
        </w:rPr>
        <w:t>3 к настоящему Порядку;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сведения об оценке эффективности реализации муниципальной программы (в соответствии с </w:t>
      </w:r>
      <w:hyperlink r:id="rId11" w:anchor="Par1016" w:tooltip="Ссылка на текущий документ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Поряд</w:t>
        </w:r>
      </w:hyperlink>
      <w:r>
        <w:rPr>
          <w:rFonts w:ascii="Tahoma" w:hAnsi="Tahoma" w:cs="Tahoma"/>
          <w:color w:val="2C2C2C"/>
          <w:sz w:val="20"/>
          <w:szCs w:val="20"/>
        </w:rPr>
        <w:t>ком проведения и критериями оценки эффективности реализации муниципальных программ ОМО);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5) пояснительную записку, содержащую анализ факторов, повлиявших на ход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4.10. Комиссия в течение двух месяцев со дня поступления ежегодного (итогового) отчета о реализации муниципальной программы организует его рассмотрение, по результатам которого принимается решение об эффективности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случае, если ожидаемая эффективность не достигнута или эффективность снизилась по сравнению с предыдущим годом, Комиссией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4.11. Учитывая решение Комиссии об эффективности реализации муниципальной программы,  не позднее одного месяца до дня внесения проекта решения о местном бюджете на очередной финансовый год и плановый период в Думу ОМО, может быть принято решение о прекращении или об изменении начиная с очередного финансового года муниципальной программы, в том числе об изменении объема бюджетных ассигнований на финансовое обеспечение реализации муниципальной программы. Указанное решение оформляется постановлением администрации ОМО о внесении изменений в муниципальную программу или об отмене муниципальной программы, которое готовит ответственный исполнитель.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случае принятия данного решения и при наличии заключенных во исполнение муниципальной программы муниципальных контрактов в местном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4.12. Ежегодный (итоговый) отчет о реализации муниципальной программы представляется ответственным исполнителем в качестве информации главе Администрации ОМО.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 Заместитель главы администрации Оекского муниципального образования О.А. Парфёнов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 </w:t>
      </w:r>
      <w:hyperlink r:id="rId12" w:anchor="Par39" w:tooltip="Ссылка на текущий документ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Поряд</w:t>
        </w:r>
      </w:hyperlink>
      <w:r>
        <w:rPr>
          <w:rFonts w:ascii="Tahoma" w:hAnsi="Tahoma" w:cs="Tahoma"/>
          <w:color w:val="2C2C2C"/>
          <w:sz w:val="20"/>
          <w:szCs w:val="20"/>
        </w:rPr>
        <w:t>ку принятия решений о разработке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муниципальных программ Оекского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 их формирования и реализации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Отчет об исполнении мероприятий муниципальной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______________________________________________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(наименование муниципальной программы ОМО)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_____ год (весь период реализации).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"/>
        <w:gridCol w:w="1178"/>
        <w:gridCol w:w="1057"/>
        <w:gridCol w:w="813"/>
        <w:gridCol w:w="688"/>
        <w:gridCol w:w="881"/>
        <w:gridCol w:w="675"/>
        <w:gridCol w:w="1006"/>
        <w:gridCol w:w="911"/>
        <w:gridCol w:w="911"/>
        <w:gridCol w:w="896"/>
      </w:tblGrid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br/>
            </w:r>
            <w:r>
              <w:rPr>
                <w:rStyle w:val="a4"/>
              </w:rPr>
              <w:t>  №</w:t>
            </w:r>
            <w:r>
              <w:rPr>
                <w:rStyle w:val="a4"/>
              </w:rPr>
              <w:lastRenderedPageBreak/>
              <w:t>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п/п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Наименование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подпрогр</w:t>
            </w:r>
            <w:r>
              <w:rPr>
                <w:rStyle w:val="a4"/>
              </w:rPr>
              <w:lastRenderedPageBreak/>
              <w:t>аммы, 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  основного 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мероприятия,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 мероприятия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Наименование соисполн</w:t>
            </w:r>
            <w:r>
              <w:rPr>
                <w:rStyle w:val="a4"/>
              </w:rPr>
              <w:lastRenderedPageBreak/>
              <w:t>ителя, участника программы, участника мероприятия программы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 xml:space="preserve">Плановый срок </w:t>
            </w:r>
            <w:r>
              <w:rPr>
                <w:rStyle w:val="a4"/>
              </w:rPr>
              <w:lastRenderedPageBreak/>
              <w:t>исполнения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Источник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финанси-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рования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Объем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финан-сирования, предусмот-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ренный программой,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тыс. руб.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Расходы за отчет</w:t>
            </w:r>
            <w:r>
              <w:rPr>
                <w:rStyle w:val="a4"/>
              </w:rPr>
              <w:lastRenderedPageBreak/>
              <w:t>ный период,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тыс. руб.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Наименование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показателя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объема 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мероприятия,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 единица 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измерения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Плановое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значен</w:t>
            </w:r>
            <w:r>
              <w:rPr>
                <w:rStyle w:val="a4"/>
              </w:rPr>
              <w:lastRenderedPageBreak/>
              <w:t>ие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показателя объема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мероприятия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Фактическое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значен</w:t>
            </w:r>
            <w:r>
              <w:rPr>
                <w:rStyle w:val="a4"/>
              </w:rPr>
              <w:lastRenderedPageBreak/>
              <w:t>ие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показателя объема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мероприятия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Обоснование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причин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отклонения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lastRenderedPageBreak/>
              <w:t>1.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t>Подпрограмма 1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1.1.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Основное мероприятие 1.1.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1.1.1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Мероприятие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1.1.2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Мероприятие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...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1.2.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Основное мероприятие 1.2.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1.2.1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Мероприятие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Мероприятие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...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t>2.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t>Подпрограмма 2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2.1.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Основное мероприятие 2.1.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2.1.1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Мероприятие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2.1.2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Мероприятие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...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и     т.д.      по</w:t>
            </w:r>
            <w:r>
              <w:br/>
              <w:t>подпрограммам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№2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 </w:t>
      </w:r>
      <w:hyperlink r:id="rId13" w:anchor="Par39" w:tooltip="Ссылка на текущий документ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Поряд</w:t>
        </w:r>
      </w:hyperlink>
      <w:r>
        <w:rPr>
          <w:rFonts w:ascii="Tahoma" w:hAnsi="Tahoma" w:cs="Tahoma"/>
          <w:color w:val="2C2C2C"/>
          <w:sz w:val="20"/>
          <w:szCs w:val="20"/>
        </w:rPr>
        <w:t>ку принятия решений о разработке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муниципальных программ Оекского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 их формирования и реализации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Отчет об исполнении целевых показателей муниципальной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______________________________________________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(наименование муниципальной программы ОМО)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_____ год (весь период реализации)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2134"/>
        <w:gridCol w:w="556"/>
        <w:gridCol w:w="1220"/>
        <w:gridCol w:w="1505"/>
        <w:gridCol w:w="908"/>
        <w:gridCol w:w="694"/>
        <w:gridCol w:w="1928"/>
      </w:tblGrid>
      <w:tr w:rsidR="00A97AC5" w:rsidTr="00A97AC5">
        <w:trPr>
          <w:tblCellSpacing w:w="0" w:type="dxa"/>
        </w:trPr>
        <w:tc>
          <w:tcPr>
            <w:tcW w:w="4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br/>
            </w:r>
            <w:r>
              <w:rPr>
                <w:rStyle w:val="a4"/>
              </w:rPr>
              <w:t> №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п/п</w:t>
            </w:r>
          </w:p>
        </w:tc>
        <w:tc>
          <w:tcPr>
            <w:tcW w:w="28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Наименование 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    целевого   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   показателя</w:t>
            </w:r>
          </w:p>
        </w:tc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Ед.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изм.</w:t>
            </w:r>
          </w:p>
        </w:tc>
        <w:tc>
          <w:tcPr>
            <w:tcW w:w="14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Плановое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значение</w:t>
            </w:r>
          </w:p>
        </w:tc>
        <w:tc>
          <w:tcPr>
            <w:tcW w:w="1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Фактическое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значение</w:t>
            </w:r>
          </w:p>
        </w:tc>
        <w:tc>
          <w:tcPr>
            <w:tcW w:w="17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Отклонение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фактического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значения от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планового</w:t>
            </w:r>
          </w:p>
        </w:tc>
        <w:tc>
          <w:tcPr>
            <w:tcW w:w="28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Обоснование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причин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отклонения</w:t>
            </w:r>
          </w:p>
        </w:tc>
      </w:tr>
      <w:tr w:rsidR="00A97AC5" w:rsidTr="00A97A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-/+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%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</w:tr>
      <w:tr w:rsidR="00A97AC5" w:rsidTr="00A97AC5">
        <w:trPr>
          <w:tblCellSpacing w:w="0" w:type="dxa"/>
        </w:trPr>
        <w:tc>
          <w:tcPr>
            <w:tcW w:w="11568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t>Подпрограмма 1 (указать наименование)</w:t>
            </w:r>
          </w:p>
        </w:tc>
      </w:tr>
      <w:tr w:rsidR="00A97AC5" w:rsidTr="00A97AC5">
        <w:trPr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1.1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Целевой показатель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1.2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Целевой показатель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...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11568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t>Подпрограмма 2 (указать наименование)</w:t>
            </w:r>
          </w:p>
        </w:tc>
      </w:tr>
      <w:tr w:rsidR="00A97AC5" w:rsidTr="00A97AC5">
        <w:trPr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2.1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Целевой показатель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2.2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Целевой показатель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...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и     т.д.      по</w:t>
            </w:r>
            <w:r>
              <w:br/>
              <w:t>подпрограммам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№3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 </w:t>
      </w:r>
      <w:hyperlink r:id="rId14" w:anchor="Par39" w:tooltip="Ссылка на текущий документ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Поряд</w:t>
        </w:r>
      </w:hyperlink>
      <w:r>
        <w:rPr>
          <w:rFonts w:ascii="Tahoma" w:hAnsi="Tahoma" w:cs="Tahoma"/>
          <w:color w:val="2C2C2C"/>
          <w:sz w:val="20"/>
          <w:szCs w:val="20"/>
        </w:rPr>
        <w:t>ку принятия решений о разработке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муниципальных программ Оекского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 их формирования и реализации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Отчет о финансировании муниципальной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______________________________________________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(наименование муниципальной программы ОМО)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_____ год (весь период реализации)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219"/>
        <w:gridCol w:w="428"/>
        <w:gridCol w:w="394"/>
        <w:gridCol w:w="462"/>
        <w:gridCol w:w="834"/>
        <w:gridCol w:w="1219"/>
        <w:gridCol w:w="428"/>
        <w:gridCol w:w="394"/>
        <w:gridCol w:w="462"/>
        <w:gridCol w:w="834"/>
        <w:gridCol w:w="1247"/>
      </w:tblGrid>
      <w:tr w:rsidR="00A97AC5" w:rsidTr="00A97AC5">
        <w:trPr>
          <w:tblCellSpacing w:w="0" w:type="dxa"/>
        </w:trPr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240" w:afterAutospacing="0"/>
              <w:jc w:val="center"/>
            </w:pPr>
            <w:r>
              <w:rPr>
                <w:rStyle w:val="a4"/>
              </w:rPr>
              <w:t>Период реализации программы</w:t>
            </w:r>
          </w:p>
        </w:tc>
        <w:tc>
          <w:tcPr>
            <w:tcW w:w="39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Объем финансирования, предусмотренный программой, тыс. руб.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(с одним знаком после запятой)</w:t>
            </w:r>
          </w:p>
        </w:tc>
        <w:tc>
          <w:tcPr>
            <w:tcW w:w="42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Расходы за отчетный период, тыс. руб.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(с одним знаком после запятой)</w:t>
            </w:r>
          </w:p>
        </w:tc>
        <w:tc>
          <w:tcPr>
            <w:tcW w:w="18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Обоснование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причин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отклонения</w:t>
            </w:r>
          </w:p>
        </w:tc>
      </w:tr>
      <w:tr w:rsidR="00A97AC5" w:rsidTr="00A97A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Финансовые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средства, всего</w:t>
            </w:r>
          </w:p>
        </w:tc>
        <w:tc>
          <w:tcPr>
            <w:tcW w:w="27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в том числе</w:t>
            </w:r>
          </w:p>
        </w:tc>
        <w:tc>
          <w:tcPr>
            <w:tcW w:w="12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Финансовые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средства, всего</w:t>
            </w:r>
          </w:p>
        </w:tc>
        <w:tc>
          <w:tcPr>
            <w:tcW w:w="29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</w:tr>
      <w:tr w:rsidR="00A97AC5" w:rsidTr="00A97A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ОБ*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РБ*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МБ*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внебюд-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жетные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средства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ОБ*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РБ*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МБ*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внебюд-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жетные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средства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12132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t>Подпрограмма 1 (указать наименование)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Всего за весь период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первый год реализации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…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последний год реализации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12132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t>Подпрограмма 2 (указать наименование)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Всего за весь период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первый год реализации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…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последний год реализации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…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и     т.д.      по</w:t>
            </w:r>
            <w:r>
              <w:br/>
              <w:t>подпрограммам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12132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ИТОГО по муниципальной программе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Всего за весь период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первый год реализации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…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lastRenderedPageBreak/>
              <w:t>последний год реализации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* Принятые сокращения: ОБ – средства областного бюджета, РБ – средства районного бюджета, МБ – средства местного бюджета».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№4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 </w:t>
      </w:r>
      <w:hyperlink r:id="rId15" w:anchor="Par39" w:tooltip="Ссылка на текущий документ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Поряд</w:t>
        </w:r>
      </w:hyperlink>
      <w:r>
        <w:rPr>
          <w:rFonts w:ascii="Tahoma" w:hAnsi="Tahoma" w:cs="Tahoma"/>
          <w:color w:val="2C2C2C"/>
          <w:sz w:val="20"/>
          <w:szCs w:val="20"/>
        </w:rPr>
        <w:t>ку принятия решений о разработке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муниципальных программ Оекского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 их формирования и реализации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Типовой макет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ПАСПОРТ МУНИЦИПАЛЬНОЙ ПРОГРАММЫ</w:t>
      </w:r>
    </w:p>
    <w:tbl>
      <w:tblPr>
        <w:tblW w:w="1173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7"/>
        <w:gridCol w:w="3555"/>
      </w:tblGrid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Наименование муниципальной программы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Ответственный исполнитель муниципальной программы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Соисполнители муниципальной программы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Участники муниципальной программы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Цель муниципальной программы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Задачи муниципальной программы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Сроки реализации муниципальной программы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Целевые показатели муниципальной программы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Подпрограммы  муниципальной программы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Ресурсное обеспечение муниципальной программы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Ожидаемые конечные результаты  реализации</w:t>
            </w:r>
            <w:r>
              <w:br/>
              <w:t>муниципальной программы 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ХАРАКТЕРИСТИКА ТЕКУЩЕГО СОСТОЯНИЯ СФЕРЫ РЕАЛИЗАЦИИ МУНИЦИПАЛЬНОЙ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Раздел должен содержать: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анализ текущего состояния сферы реализации муниципальной программы, выявление потенциала развития анализируемой сферы и существующих ограничений;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основные показатели уровня развития сферы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 развития сферы реализации муниципальной программы и планируемые показатели социально-экономического развития Оекского муниципального образования по итогам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сведения о ранее действующих в рассматриваемой сфере целевых программах, достигнутых в ходе их реализации результатах;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сведения о координации муниципальной программы с действующими государственными программами (подпрограммами) Российской Федерации и Иркутской области.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ЦЕЛЬ И ЗАДАЧИ, ЦЕЛЕВЫЕ ПОКАЗАТЕЛИ, СРОКИ РЕАЛИЗАЦИИ МУНИЦИПАЛЬНОЙ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Раздел должен содержать: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цель и задачи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перечень целевых показателей, характеризующих достижение цели и решение задач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обоснование состава и значений целевых показателей и оценку влияния внешних факторов и условий на их достижение;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сроки реализации цели и задач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Цель и задачи муниципальной программы указываются в соответствии с Программой социально-экономического развития Оекского муниципального образования.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Сформулированные задачи должны быть необходимы и достаточны для достижения поставленной цели.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Цель (задача) должна обладать следующими свойствами: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специфичность (соответствие сфере реализации муниципальной программы);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конкретность (формулировки должны быть четкими, не допускающими произвольного или неоднозначного толкования);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измеримость (достижение цели (задачи) можно проверить путем оценки с использованием целевых показателей);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достижимость (цель (задача) должна быть достижима за период реализации муниципальной программы).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Срок реализации задачи муниципальной программы не может превышать срок реализации цели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Целевые показатели муниципальной программы устанавливаются на основе: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 </w:t>
      </w:r>
      <w:hyperlink r:id="rId16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перечн</w:t>
        </w:r>
      </w:hyperlink>
      <w:r>
        <w:rPr>
          <w:rFonts w:ascii="Tahoma" w:hAnsi="Tahoma" w:cs="Tahoma"/>
          <w:color w:val="2C2C2C"/>
          <w:sz w:val="20"/>
          <w:szCs w:val="20"/>
        </w:rPr>
        <w:t>я показателей для оценки эффективности деятельности органов местного самоуправления, установленных действующим законодательством;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приоритетных направлений, целей, установленных в Программе социально-экономического развития Оекского муниципального образования.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Целевые показатели муниципальных программ должны быть измеримыми, непосредственно зависеть от реализации цели и решения задач муниципальной программы (подпрограммы муниципальной программы (далее - подпрограмма)).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Целевые показатели муниципальной программы должны соответствовать следующим требованиям: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своевременность и регулярность (отчетные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hyperlink r:id="rId17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Сведения</w:t>
        </w:r>
      </w:hyperlink>
      <w:r>
        <w:rPr>
          <w:rFonts w:ascii="Tahoma" w:hAnsi="Tahoma" w:cs="Tahoma"/>
          <w:color w:val="2C2C2C"/>
          <w:sz w:val="20"/>
          <w:szCs w:val="20"/>
        </w:rPr>
        <w:t> о составе и значениях целевых показателей муниципальной программы приводятся по форме: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Значения целевых показателей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1908"/>
        <w:gridCol w:w="564"/>
        <w:gridCol w:w="1092"/>
        <w:gridCol w:w="1020"/>
        <w:gridCol w:w="1299"/>
        <w:gridCol w:w="864"/>
        <w:gridCol w:w="1332"/>
      </w:tblGrid>
      <w:tr w:rsidR="00A97AC5" w:rsidTr="00A97AC5">
        <w:trPr>
          <w:tblCellSpacing w:w="0" w:type="dxa"/>
        </w:trPr>
        <w:tc>
          <w:tcPr>
            <w:tcW w:w="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№ п/п</w:t>
            </w:r>
          </w:p>
        </w:tc>
        <w:tc>
          <w:tcPr>
            <w:tcW w:w="19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Наименование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целевого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показателя</w:t>
            </w:r>
          </w:p>
        </w:tc>
        <w:tc>
          <w:tcPr>
            <w:tcW w:w="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Ед. изм.</w:t>
            </w:r>
          </w:p>
        </w:tc>
        <w:tc>
          <w:tcPr>
            <w:tcW w:w="522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Значения целевых показателей</w:t>
            </w:r>
          </w:p>
        </w:tc>
      </w:tr>
      <w:tr w:rsidR="00A97AC5" w:rsidTr="00A97A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отчетный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год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текущий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год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(оценка)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первый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год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действия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программы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...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rPr>
                <w:rStyle w:val="a4"/>
              </w:rPr>
              <w:t>   год</w:t>
            </w:r>
          </w:p>
          <w:p w:rsidR="00A97AC5" w:rsidRDefault="00A97AC5">
            <w:pPr>
              <w:pStyle w:val="a3"/>
              <w:spacing w:before="0" w:beforeAutospacing="0" w:after="96" w:afterAutospacing="0"/>
            </w:pPr>
            <w:r>
              <w:rPr>
                <w:rStyle w:val="a4"/>
              </w:rPr>
              <w:t>завершения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lastRenderedPageBreak/>
              <w:t>действия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программы</w:t>
            </w:r>
          </w:p>
        </w:tc>
      </w:tr>
      <w:tr w:rsidR="00A97AC5" w:rsidTr="00A97AC5">
        <w:trPr>
          <w:tblCellSpacing w:w="0" w:type="dxa"/>
        </w:trPr>
        <w:tc>
          <w:tcPr>
            <w:tcW w:w="8172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lastRenderedPageBreak/>
              <w:t>Подпрограмма 1 (указать наименование)</w:t>
            </w:r>
          </w:p>
        </w:tc>
      </w:tr>
      <w:tr w:rsidR="00A97AC5" w:rsidTr="00A97A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1.1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Целевой показатель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1.2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Целевой показатель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...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8172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t>Подпрограмма 2 (указать наименование)</w:t>
            </w:r>
          </w:p>
        </w:tc>
      </w:tr>
      <w:tr w:rsidR="00A97AC5" w:rsidTr="00A97A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1.1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Целевой показатель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1.2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Целевой показатель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...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и     т.д.      по</w:t>
            </w:r>
            <w:r>
              <w:br/>
              <w:t>подпрограммам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ОБОСНОВАНИЕ ВЫДЕЛЕНИЯ ПОДПРОГРАММ И ХАРАКТЕРИСТИКА ОСНОВНЫХ МЕРОПРИЯТИЙ ПОДПРОГРАММ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Раздел должен содержать: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краткую характеристику подпрограмм, включенных в муниципальную программу, а также обоснование их выделения (включения);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текстовое описание основных мероприятий подпрограмм (перечень, краткая характеристика).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РЕСУРСНОЕ ОБЕСПЕЧЕНИЕ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МУНИЦИПАЛЬНОЙ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Раздел должен содержать сведения об общих размерах средств, необходимых для реализации муниципальной программы, с распределением по годам реализации, источникам финансирования, подпрограммам.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Рекомендуемый текст: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«Источниками финансирования реализации мероприятий муниципальной программы являются средства бюджета ОМО и т.д. по другим источникам …(конкретизировать).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Общий объем расходов на реализацию муниципальной программы за счет всех источников составляет ____ тыс.руб.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1476"/>
        <w:gridCol w:w="648"/>
        <w:gridCol w:w="552"/>
        <w:gridCol w:w="648"/>
        <w:gridCol w:w="1691"/>
      </w:tblGrid>
      <w:tr w:rsidR="00A97AC5" w:rsidTr="00A97AC5">
        <w:trPr>
          <w:tblCellSpacing w:w="0" w:type="dxa"/>
        </w:trPr>
        <w:tc>
          <w:tcPr>
            <w:tcW w:w="24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240" w:afterAutospacing="0"/>
              <w:jc w:val="center"/>
            </w:pPr>
            <w:r>
              <w:rPr>
                <w:rStyle w:val="a4"/>
              </w:rPr>
              <w:t>Период реализации программы</w:t>
            </w:r>
          </w:p>
        </w:tc>
        <w:tc>
          <w:tcPr>
            <w:tcW w:w="487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Объем финансирования, тыс. руб.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(с одним знаком после запятой)</w:t>
            </w:r>
          </w:p>
        </w:tc>
      </w:tr>
      <w:tr w:rsidR="00A97AC5" w:rsidTr="00A97A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14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Финансовые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средства, всего</w:t>
            </w:r>
          </w:p>
        </w:tc>
        <w:tc>
          <w:tcPr>
            <w:tcW w:w="339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в том числе</w:t>
            </w:r>
          </w:p>
        </w:tc>
      </w:tr>
      <w:tr w:rsidR="00A97AC5" w:rsidTr="00A97A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rPr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ОБ*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РБ*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МБ*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Внебюджетные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 средства</w:t>
            </w:r>
          </w:p>
        </w:tc>
      </w:tr>
      <w:tr w:rsidR="00A97AC5" w:rsidTr="00A97AC5">
        <w:trPr>
          <w:tblCellSpacing w:w="0" w:type="dxa"/>
        </w:trPr>
        <w:tc>
          <w:tcPr>
            <w:tcW w:w="73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lastRenderedPageBreak/>
              <w:t>Подпрограмма 1 (указать наименование)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Всего за весь период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первый год реализации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…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последний год реализации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73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6"/>
              </w:rPr>
              <w:t>Подпрограмма 2 (указать наименование)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Всего за весь период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первый год реализации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…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последний год реализации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…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и     т.д.      по</w:t>
            </w:r>
            <w:r>
              <w:br/>
              <w:t>подпрограммам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736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ИТОГО по муниципальной программе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Всего за весь период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первый год реализации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…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последний год реализации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  <w:tc>
          <w:tcPr>
            <w:tcW w:w="1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* Принятые сокращения: ОБ – средства областного бюджета, ОБ – средства районного бюджета, МБ – средства местного бюджета».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АНАЛИЗ РИСКОВ РЕАЛИЗАЦИИ МУНИЦИПАЛЬНОЙ ПРОГРАММЫ И ОПИСАНИЕ МЕР УПРАВЛЕНИЯ РИСКАМИ РЕАЛИЗАЦИИ МУНИЦИПАЛЬНОЙ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Данный раздел предусматривает: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определение факторов риска с указанием источников их возникновения и характера влияния на ход и результаты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качественную и, по возможности, количественную оценку факторов риска;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обоснование предложений по мерам управления рисками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Рекомендуемый текст: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«Реализация мероприятий муниципальной программы связана с различными рисками, как обусловленными внутренними факторами и зависящими от исполнителя (организационные риски), так и относящимися к внешним факторам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Программы, приведена в   таблице: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3624"/>
        <w:gridCol w:w="3180"/>
      </w:tblGrid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№ п/п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Описание рисков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Меры по снижению рисков</w:t>
            </w:r>
          </w:p>
        </w:tc>
      </w:tr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</w:t>
            </w:r>
          </w:p>
        </w:tc>
        <w:tc>
          <w:tcPr>
            <w:tcW w:w="68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Изменения законодательства и внешней экономической ситуации:</w:t>
            </w:r>
          </w:p>
        </w:tc>
      </w:tr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1.1.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…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2.</w:t>
            </w:r>
          </w:p>
        </w:tc>
        <w:tc>
          <w:tcPr>
            <w:tcW w:w="68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Риски финансового обеспечения:</w:t>
            </w:r>
          </w:p>
        </w:tc>
      </w:tr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2.1.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…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3.</w:t>
            </w:r>
          </w:p>
        </w:tc>
        <w:tc>
          <w:tcPr>
            <w:tcW w:w="68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Организационные риски:</w:t>
            </w:r>
          </w:p>
        </w:tc>
      </w:tr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3.1.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…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…</w:t>
            </w:r>
          </w:p>
        </w:tc>
        <w:tc>
          <w:tcPr>
            <w:tcW w:w="68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и т.д. по другим рискам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…».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МЕХАНИЗМ РЕАЛИЗАЦИИ МУНИЦИПАЛЬНОЙ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Раздел должен содержать описание механизма реализации муниципальной программы, включая распределение полномочий и ответственности между ответственным исполнителем, соисполнителями, участниками муниципальной программы и участниками мероприятий муниципальной программы, а также описание механизма контроля за ходом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Рекомендуемый текст: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«1. Реализация муниципальной программы осуществляется в соответствии с планами мероприятий подпрограмм.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2. Ответственный исполнитель: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организует реализацию муниципальной программы, координирует деятельность соисполнителей и участников муниципальной программы, несет ответственность за достижение целевых показателей муниципальной программы, а также за достижение ожидаемых конечных результатов ее реализации;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принимает решение о внесении изменений в муниципальную программу, обеспечивает разработку проектов изменений в муниципальную программу, их согласование  и утверждение;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осуществляет мониторинг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проводит оценку эффективности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запрашивает у соисполнителей и участников муниципальной программы информацию о ходе реализации муниципальной 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готовит отчеты о реализации муниципальной программы, представляет их в комиссию по вопросам реализации муниципальных 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разрабатывает меры по привлечению средств из федерального, областного и районного бюджетов и иных источников в соответствии с законодательством для реализации мероприятий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3. Соисполнители: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обеспечивают разработку и согласование с участниками муниципальной программы подпрограмм;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организуют реализацию подпрограмм, координируют деятельность участников муниципальной программы по реализации основных мероприятий подпрограмм, несут ответственность за достижение целевых показателей подпрограмм;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осуществляют распределение предельных объемов бюджетных ассигнований на очередной финансовый год и плановый период по основным мероприятиям подпрограмм;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разрабатывают и согласовывают проект изменений в муниципальную программу в части подпрограмм;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lastRenderedPageBreak/>
        <w:t>- формируют предложения по внесению изменений в муниципальную программу, направляют их ответственному исполнителю;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запрашивают у участников муниципальной программы информацию о ходе реализации основных мероприятий;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разрабатывают и представляют ответственному исполнителю отчеты о реализации подпрограммы;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подпрограмм.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4. Участники муниципальной программы: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осуществляют реализацию основных мероприятий;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осуществляют распределение предельных объемов бюджетных ассигнований на очередной финансовый год и плановый период по мероприятиям, входящим в основные мероприятия;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согласовывают проект подпрограммы, включение в проекты подпрограмм основных мероприятий, проект изменений в подпрограмму в части основных мероприятий;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формируют предложения по разработке проекта подпрограммы, внесению изменений в подпрограмму, направляют их соисполнителю;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- разрабатывают и представляют соисполнителю отчеты о реализации основных мероприятий.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5. Участники мероприятий муниципальной программы участвуют в реализации мероприятий подпрограмм.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6. Реализация муниципальной программы осуществляется в соответствии с планами мероприятий подпрограмм.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7. Ответственный исполнитель совместно с соисполнителями в срок до 1 мая года, следующего за отчетным, формирует и представляет в комиссию по вопросам реализации муниципальных программ ежегодный отчет о реализации муниципальной программы за отчетный год.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По муниципальной программе, срок реализации которой завершился в отчетном году, формируется итоговый отчет за весь период реализации муниципальной программы, который включает в себя отчет о реализации муниципальной программы за отчетный год.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8. Ежегодный (итоговый) отчет о реализации муниципальной программы должен содержать: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1) отчет об исполнении мероприятий муниципальной программы, отчет об исполнении целевых показателей муниципальной программы, отчет о финансировании муниципальной программы (по формам 1, 2, 3 к </w:t>
      </w:r>
      <w:hyperlink r:id="rId18" w:anchor="Par39" w:tooltip="Ссылка на текущий документ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Поряд</w:t>
        </w:r>
      </w:hyperlink>
      <w:r>
        <w:rPr>
          <w:rStyle w:val="a6"/>
          <w:rFonts w:ascii="Tahoma" w:hAnsi="Tahoma" w:cs="Tahoma"/>
          <w:color w:val="2C2C2C"/>
          <w:sz w:val="20"/>
          <w:szCs w:val="20"/>
        </w:rPr>
        <w:t>ку принятия решений о разработке муниципальных программ Оекского муниципального образования и их формирования и реализации, утвержденного постановлением администрации ОМО);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2) сведения об оценке эффективности реализации муниципальной программы (в соответствии с </w:t>
      </w:r>
      <w:hyperlink r:id="rId19" w:anchor="Par1016" w:tooltip="Ссылка на текущий документ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Поряд</w:t>
        </w:r>
      </w:hyperlink>
      <w:r>
        <w:rPr>
          <w:rStyle w:val="a6"/>
          <w:rFonts w:ascii="Tahoma" w:hAnsi="Tahoma" w:cs="Tahoma"/>
          <w:color w:val="2C2C2C"/>
          <w:sz w:val="20"/>
          <w:szCs w:val="20"/>
        </w:rPr>
        <w:t>ком проведения и критериями оценки эффективности реализации муниципальных программ ОМО);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3) пояснительную записку, содержащую анализ факторов, повлиявших на ход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9. Комиссия по вопросам реализации муниципальных программ организует рассмотрение  ежегодного (итогового) отчета о реализации муниципальной программы, по результатам которого принимается решение об эффективности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В случае, если ожидаемая эффективность не достигнута или эффективность снизилась по сравнению с предыдущим годом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 xml:space="preserve">10. Учитывая решение комиссии по вопросам реализации муниципальных программ об эффективности реализации муниципальной программы,  не позднее одного месяца до дня внесения проекта решения о местном бюджете на очередной финансовый год и плановый период в Думу ОМО может быть принято решение о прекращении или об изменении начиная с очередного финансового </w:t>
      </w:r>
      <w:r>
        <w:rPr>
          <w:rStyle w:val="a6"/>
          <w:rFonts w:ascii="Tahoma" w:hAnsi="Tahoma" w:cs="Tahoma"/>
          <w:color w:val="2C2C2C"/>
          <w:sz w:val="20"/>
          <w:szCs w:val="20"/>
        </w:rPr>
        <w:lastRenderedPageBreak/>
        <w:t>года муниципальной программы, в том числе изменении объема бюджетных ассигнований на финансовое обеспечение реализации муниципальной программы. Указанное решение оформляется постановлением администрации ОМО о внесении изменений в муниципальную программу или об отмене муниципальной программы, которое готовит ответственный исполнитель.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В случае принятия данного решения и при наличии заключенных во исполнение муниципальной программы муниципальных контрактов в местном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11. Ежегодный (итоговый) отчет о реализации муниципальной программы представляется ответственным исполнителем в качестве информации главе администрации ОМО.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ОЖИДАЕМЫЕ КОНЕЧНЫЕ РЕЗУЛЬТАТЫ РЕАЛИЗАЦИИ МУНИЦИПАЛЬНОЙ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Раздел должен содержать перечень ожидаемых конечных результатов по итогам реализации муниципальной программы. При описании ожидаемых конечных результатов реализации муниципальной программы необходимо дать развернутую характеристику планируемых изменений в сфере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9. ПОДПРОГРАММЫ МУНИЦИПАЛЬНОЙ 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Подпрограмма является неотъемлемой частью муниципальной программы и формируется с учетом согласованности основных параметров подпрограммы 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Подпрограмма содержит разделы: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паспорт подпрограммы, который разрабатывается по форме:</w:t>
      </w:r>
    </w:p>
    <w:p w:rsidR="00A97AC5" w:rsidRDefault="00A97AC5" w:rsidP="00A97AC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ПАСПОРТ ПОДПРОГРАММЫ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7"/>
        <w:gridCol w:w="2856"/>
      </w:tblGrid>
      <w:tr w:rsidR="00A97AC5" w:rsidTr="00A97AC5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Наименование муниципальной программы    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Наименование подпрограммы                 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Соисполнитель, являющийся ответственным за разработку и реализацию подпрограммы    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Участники подпрограммы                    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Цель подпрограммы                         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Задачи подпрограммы                       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Сроки реализации подпрограммы             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Целевые показатели подпрограммы           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Ресурсное обеспечение подпрограммы        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Ожидаемые  конечные  результаты   реализации</w:t>
            </w:r>
            <w:r>
              <w:br/>
              <w:t>подпрограммы                               </w:t>
            </w:r>
          </w:p>
        </w:tc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 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цель и задачи, целевые показатели, сроки реализации подпрограммы </w:t>
      </w:r>
      <w:r>
        <w:rPr>
          <w:rStyle w:val="a6"/>
          <w:rFonts w:ascii="Tahoma" w:hAnsi="Tahoma" w:cs="Tahoma"/>
          <w:color w:val="2C2C2C"/>
          <w:sz w:val="20"/>
          <w:szCs w:val="20"/>
        </w:rPr>
        <w:t>(формируется в соответствии с требованиями, предъявляемыми к аналогичному разделу муниципальной программы, с приложением аналогичного табличного материала (в части положений, касающихся подпрограмм))</w:t>
      </w:r>
      <w:r>
        <w:rPr>
          <w:rFonts w:ascii="Tahoma" w:hAnsi="Tahoma" w:cs="Tahoma"/>
          <w:color w:val="2C2C2C"/>
          <w:sz w:val="20"/>
          <w:szCs w:val="20"/>
        </w:rPr>
        <w:t>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План мероприятий подпрограммы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"/>
        <w:gridCol w:w="1273"/>
        <w:gridCol w:w="1270"/>
        <w:gridCol w:w="1006"/>
        <w:gridCol w:w="1463"/>
        <w:gridCol w:w="1509"/>
        <w:gridCol w:w="1270"/>
        <w:gridCol w:w="1149"/>
      </w:tblGrid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br/>
            </w:r>
            <w:r>
              <w:rPr>
                <w:rStyle w:val="a4"/>
              </w:rPr>
              <w:t>  №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п/п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Наименование основного мероприятия (мероприятия)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Наименование участника (участника мероприятия)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Срок реализации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Источник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финансирования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Объем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финансирования,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тыс. руб.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Наименование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показателя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rPr>
                <w:rStyle w:val="a4"/>
              </w:rPr>
              <w:t>объема 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мероприятия,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 единица 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 измерения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240" w:afterAutospacing="0"/>
              <w:jc w:val="center"/>
            </w:pPr>
            <w:r>
              <w:rPr>
                <w:rStyle w:val="a4"/>
              </w:rPr>
              <w:t>Значение 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показателя объема</w:t>
            </w:r>
            <w:r>
              <w:rPr>
                <w:b/>
                <w:bCs/>
              </w:rPr>
              <w:br/>
            </w:r>
            <w:r>
              <w:rPr>
                <w:rStyle w:val="a4"/>
              </w:rPr>
              <w:t>мероприятия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1.1.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Основное мероприятие 1.1.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1.1.1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Мероприятие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1.1.2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Мероприятие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...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1.2.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Основное мероприятие 1.2.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1.2.1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Мероприятие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Мероприятие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...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2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t>и т.д. по мероприятиям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29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</w:pPr>
            <w:r>
              <w:rPr>
                <w:rStyle w:val="a4"/>
              </w:rPr>
              <w:t>ВСЕГО по подпрограмме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  <w:tc>
          <w:tcPr>
            <w:tcW w:w="14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</w:pPr>
            <w:r>
              <w:t> 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ресурсное обеспечение подпрограммы </w:t>
      </w:r>
      <w:r>
        <w:rPr>
          <w:rStyle w:val="a6"/>
          <w:rFonts w:ascii="Tahoma" w:hAnsi="Tahoma" w:cs="Tahoma"/>
          <w:color w:val="2C2C2C"/>
          <w:sz w:val="20"/>
          <w:szCs w:val="20"/>
        </w:rPr>
        <w:t>(формируется в соответствии с требованиями, предъявляемыми к аналогичному разделу муниципальной программы, с приложением аналогичного табличного материала (в части положений, касающихся подпрограмм)). </w:t>
      </w:r>
      <w:r>
        <w:rPr>
          <w:rFonts w:ascii="Tahoma" w:hAnsi="Tahoma" w:cs="Tahoma"/>
          <w:color w:val="2C2C2C"/>
          <w:sz w:val="20"/>
          <w:szCs w:val="20"/>
        </w:rPr>
        <w:t>В случае, если ресурсное обеспечение подпрограммы предусматривает средства федерального, областного и (или) районного бюджетов, в разделе описывается механизм привлечения указанных средств.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Рекомендуемый текст: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t>«Средства областного бюджета привлекаются в рамках государственной программы (подпрограммы) «…» в порядке, предусмотренном указанной программой и т.д. по другим источникам… (конкретизировать механизм получения средств»).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Утвержден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постановлением администрации ОМО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 «23»10. 2013 г. № 242-п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hyperlink r:id="rId20" w:anchor="Par39" w:tooltip="Ссылка на текущий документ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Порядок</w:t>
        </w:r>
      </w:hyperlink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проведения и критерии оценки эффективности реализации муниципальных программ Оекского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Настоящий Порядок определяет правила проведения и критерии оценки эффективности реализации муниципальных программ Оекского муниципального образования (далее – муниципальные программы), позволяющие определить степень достижения целей и решения задач муниципальных программ на основе достижения плановых значений целевых показателей и выполнения программных мероприятий.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Оценка эффективности муниципальной программы осуществляется ответственным исполнителем муниципальной программы совместно с соисполнителями.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По итогам реализации муниципальной программы за отчетный финансовый год (по муниципальной программе, срок реализации которой завершился в отчетном году - за весь период ее реализации) ответственный исполнитель в срок до 1 мая года, следующего за отчетным, представляет в комиссию по вопросам реализации муниципальных программ, состав которой утверждается распоряжением администрации ОМО, (далее – Комиссия) в составе ежегодного (итогового) отчета о реализации муниципальной программы сведения об оценке эффективности реализации муниципальной программы за отчетный год (весь период реализации) по </w:t>
      </w:r>
      <w:hyperlink r:id="rId21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формам 1</w:t>
        </w:r>
      </w:hyperlink>
      <w:r>
        <w:rPr>
          <w:rFonts w:ascii="Tahoma" w:hAnsi="Tahoma" w:cs="Tahoma"/>
          <w:color w:val="2C2C2C"/>
          <w:sz w:val="20"/>
          <w:szCs w:val="20"/>
        </w:rPr>
        <w:t> и </w:t>
      </w:r>
      <w:hyperlink r:id="rId22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2</w:t>
        </w:r>
      </w:hyperlink>
      <w:r>
        <w:rPr>
          <w:rFonts w:ascii="Tahoma" w:hAnsi="Tahoma" w:cs="Tahoma"/>
          <w:color w:val="2C2C2C"/>
          <w:sz w:val="20"/>
          <w:szCs w:val="20"/>
        </w:rPr>
        <w:t>, содержащимся в приложении к настоящему Порядку.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Критериями оценки эффективности реализации муниципальной программы являются плановые значения целевых показателей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Оценка эффективности муниципальной программы осуществляется путем присвоения каждому целевому показателю соответствующего балла: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 выполнении целевого показателя от установленного значения в пределах 97% - 103% - 1 балл;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 выполнении целевого показателя от установленного значения в пределах 103,1% - 110% - плюс 2 балла; 110,1% - 120% - плюс 3 балла; более чем на 120,1% - плюс 4 балла;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при невыполнении целевого показателя от установленного значения в пределах 90% - 96,9% - минус 1 балл; менее чем на 90% - минус 2 балла.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По результатам оценки эффективности муниципальной программы выносится одно из следующих решений: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ожидаемая эффективность достигнута;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ожидаемая эффективность не достигнута;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эффективность снизилась по сравнению с предыдущим годом;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эффективность находится на уровне предыдущего года;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5) эффективность повысилась по сравнению с предыдущим годом.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Комиссия организует рассмотрение материалов, указанных в п.3 настоящего Порядка по вопросам разработки и реализации муниципальных программ ОМО, по результатам которого принимается решение об эффективности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В случае, если ожидаемая эффективность не достигнута или эффективность снизилась по сравнению с предыдущим годом формируются предложения о необходимости прекращения или об изменении начиная с очередного финансового года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Решение о прекращении или об изменении начиная с очередного финансового года муниципальной программы, в том числе изменении объема бюджетных ассигнований на финансовое обеспечение реализации муниципальной программы принимаются не позднее одного месяца до дня внесения проекта решения о местном бюджете на очередной финансовый год и плановый период в Думу ОМО. Указанное решение оформляется постановлением администрации ОМО о внесении изменений в муниципальную программу или об отмене муниципальной программы, которое готовит ответственный исполнитель муниципальной программы.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rFonts w:ascii="Tahoma" w:hAnsi="Tahoma" w:cs="Tahoma"/>
          <w:color w:val="2C2C2C"/>
          <w:sz w:val="20"/>
          <w:szCs w:val="20"/>
        </w:rPr>
        <w:lastRenderedPageBreak/>
        <w:t> Заместитель главы администрации Оекского муниципального образования О.А. Парфёнов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 </w:t>
      </w:r>
      <w:hyperlink r:id="rId23" w:anchor="Par1016" w:tooltip="Ссылка на текущий документ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Порядк</w:t>
        </w:r>
      </w:hyperlink>
      <w:r>
        <w:rPr>
          <w:rFonts w:ascii="Tahoma" w:hAnsi="Tahoma" w:cs="Tahoma"/>
          <w:color w:val="2C2C2C"/>
          <w:sz w:val="20"/>
          <w:szCs w:val="20"/>
        </w:rPr>
        <w:t>у проведения и критериям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оценки эффективности реализации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муниципальных программ Оекского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Форма 1. Оценка целевых показателей муниципальной программы ______________________________________________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(наименование муниципальной программы ОМО)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_____ год (весь период реализации)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4"/>
        <w:gridCol w:w="456"/>
        <w:gridCol w:w="912"/>
        <w:gridCol w:w="912"/>
        <w:gridCol w:w="1291"/>
        <w:gridCol w:w="996"/>
      </w:tblGrid>
      <w:tr w:rsidR="00A97AC5" w:rsidTr="00A97AC5">
        <w:trPr>
          <w:tblCellSpacing w:w="0" w:type="dxa"/>
        </w:trPr>
        <w:tc>
          <w:tcPr>
            <w:tcW w:w="32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4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ЕИ</w:t>
            </w:r>
          </w:p>
        </w:tc>
        <w:tc>
          <w:tcPr>
            <w:tcW w:w="181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Значение целевого показателя</w:t>
            </w:r>
          </w:p>
        </w:tc>
        <w:tc>
          <w:tcPr>
            <w:tcW w:w="12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Отклонение %</w:t>
            </w:r>
          </w:p>
        </w:tc>
        <w:tc>
          <w:tcPr>
            <w:tcW w:w="9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Оценка в баллах</w:t>
            </w:r>
          </w:p>
        </w:tc>
      </w:tr>
      <w:tr w:rsidR="00A97AC5" w:rsidTr="00A97A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план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факт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A97AC5" w:rsidTr="00A97AC5">
        <w:trPr>
          <w:tblCellSpacing w:w="0" w:type="dxa"/>
        </w:trPr>
        <w:tc>
          <w:tcPr>
            <w:tcW w:w="777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6"/>
                <w:rFonts w:ascii="Tahoma" w:hAnsi="Tahoma" w:cs="Tahoma"/>
                <w:color w:val="2C2C2C"/>
                <w:sz w:val="20"/>
                <w:szCs w:val="20"/>
              </w:rPr>
              <w:t>Подпрограмма 1 (указать наименование)</w:t>
            </w:r>
          </w:p>
        </w:tc>
      </w:tr>
      <w:tr w:rsidR="00A97AC5" w:rsidTr="00A97AC5">
        <w:trPr>
          <w:tblCellSpacing w:w="0" w:type="dxa"/>
        </w:trPr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показатель 1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Целевой показатель 2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…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Итоговая сводная оценка по подпрограмме 1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…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 т.д. по подпрограммам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2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ИТОГОВАЯ сводная оценка по муниципальной программе</w:t>
            </w:r>
          </w:p>
        </w:tc>
        <w:tc>
          <w:tcPr>
            <w:tcW w:w="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9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Форма 2. Оценка эффективности муниципальной программы ______________________________________________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(наименование муниципальной программы ОМО)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_____ год (весь период реализации)</w:t>
      </w:r>
    </w:p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9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1980"/>
        <w:gridCol w:w="3270"/>
      </w:tblGrid>
      <w:tr w:rsidR="00A97AC5" w:rsidTr="00A97AC5">
        <w:trPr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Вывод об эффективности программы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Итоговая сводная оценка (баллов)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Предложения по дальнейшей реализации программы</w:t>
            </w:r>
          </w:p>
        </w:tc>
      </w:tr>
      <w:tr w:rsidR="00A97AC5" w:rsidTr="00A97AC5">
        <w:trPr>
          <w:tblCellSpacing w:w="0" w:type="dxa"/>
        </w:trPr>
        <w:tc>
          <w:tcPr>
            <w:tcW w:w="780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6"/>
                <w:rFonts w:ascii="Tahoma" w:hAnsi="Tahoma" w:cs="Tahoma"/>
                <w:color w:val="2C2C2C"/>
                <w:sz w:val="20"/>
                <w:szCs w:val="20"/>
              </w:rPr>
              <w:t>Подпрограмма 1 (указать наименование)</w:t>
            </w:r>
          </w:p>
        </w:tc>
      </w:tr>
      <w:tr w:rsidR="00A97AC5" w:rsidTr="00A97AC5">
        <w:trPr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1) ожидаемая эффективность достигнута;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2) эффективность находится на уровне предыдущего года;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3) эффективность повысилась по сравнению с предыдущим годом.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положительное значение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(0 и более)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1) ожидаемая эффективность не достигнута;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2) эффективность снизилась по сравнению с предыдущим годом.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отрицательное значение</w:t>
            </w:r>
          </w:p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(менее 0)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…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 т.д. по подпрограммам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A97AC5" w:rsidTr="00A97AC5">
        <w:trPr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Style w:val="a4"/>
                <w:rFonts w:ascii="Tahoma" w:hAnsi="Tahoma" w:cs="Tahoma"/>
                <w:color w:val="2C2C2C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97AC5" w:rsidRDefault="00A97AC5">
            <w:pPr>
              <w:pStyle w:val="a3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A97AC5" w:rsidRDefault="00A97AC5" w:rsidP="00A97AC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t> 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165E97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74538"/>
    <w:rsid w:val="009D1D71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C2086F"/>
    <w:rsid w:val="00C213CA"/>
    <w:rsid w:val="00C9581F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13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18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6E6F882FCE8802C1866F0F7A30BFE502FCF1AEE49772C5BCC65BA18FB8CC7962848CDD5FF54B3FBFD6E75e1s5D" TargetMode="External"/><Relationship Id="rId7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12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17" Type="http://schemas.openxmlformats.org/officeDocument/2006/relationships/hyperlink" Target="consultantplus://offline/ref=D6E132D6262C4045DEE24A382DFBAB4BEAE10A734343FB021ECCAAC113DAF6F680B19D25007A1E02308914g9yCC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8742AE445D73DA22F7B759D08754F4D6D6A025B57909E0AD79A5667DEEA57D5B81950LCD3H" TargetMode="External"/><Relationship Id="rId20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11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23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10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19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14" Type="http://schemas.openxmlformats.org/officeDocument/2006/relationships/hyperlink" Target="http://oek.su/np_akty/akty_docs/1170-ob-utverzhdenii-polozheniya-o-poryadke-prinyatiya-resheniy-o-razrabotke-municipalnyh-programm-i-ih-formirovaniya-i-realizacii-i-poryadka-provedeniya-i-kriteriev-ocenki-effektivnosti-realizac.html" TargetMode="External"/><Relationship Id="rId22" Type="http://schemas.openxmlformats.org/officeDocument/2006/relationships/hyperlink" Target="consultantplus://offline/ref=B6E6F882FCE8802C1866F0F7A30BFE502FCF1AEE49772C5BCC65BA18FB8CC7962848CDD5FF54B3FBFD6E74e1s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20</Pages>
  <Words>7331</Words>
  <Characters>41790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70</cp:revision>
  <dcterms:created xsi:type="dcterms:W3CDTF">2022-10-21T04:13:00Z</dcterms:created>
  <dcterms:modified xsi:type="dcterms:W3CDTF">2022-10-21T05:47:00Z</dcterms:modified>
</cp:coreProperties>
</file>