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43" w:rsidRPr="000F2343" w:rsidRDefault="000F2343" w:rsidP="000F234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0F2343">
        <w:rPr>
          <w:rFonts w:ascii="Times New Roman" w:hAnsi="Times New Roman" w:cs="Times New Roman"/>
          <w:b/>
          <w:sz w:val="28"/>
          <w:szCs w:val="28"/>
          <w:u w:val="single"/>
        </w:rPr>
        <w:t>К вопросу о привлечении к ответственности за уклонение от уплаты алиментов</w:t>
      </w:r>
    </w:p>
    <w:bookmarkEnd w:id="0"/>
    <w:p w:rsidR="000F2343" w:rsidRDefault="000F2343" w:rsidP="000F23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Семейным кодексом Российской Федерации предусмотрены обязательства родителей по уплате алиментов на содержание своих несовершеннолетних детей, закреплен порядок, размер и способы исполнения такого рода обязательств. </w:t>
      </w: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Федеральными законами от 30.12.2021 №№ 479-ФЗ, 499-ФЗ в статьи 5.35.1 КоАП </w:t>
      </w:r>
      <w:r>
        <w:rPr>
          <w:rFonts w:ascii="Times New Roman" w:hAnsi="Times New Roman" w:cs="Times New Roman"/>
          <w:sz w:val="28"/>
          <w:szCs w:val="28"/>
        </w:rPr>
        <w:t>РФ, 157 УК РФ внесены изменения</w:t>
      </w:r>
      <w:r w:rsidRPr="000F2343">
        <w:rPr>
          <w:rFonts w:ascii="Times New Roman" w:hAnsi="Times New Roman" w:cs="Times New Roman"/>
          <w:sz w:val="28"/>
          <w:szCs w:val="28"/>
        </w:rPr>
        <w:t xml:space="preserve">. Теперь к административной и уголовной ответственности можно привлечь неплательщиков алиментов, если есть любой долг по алиментам. Основанием считается неуплата суммы, установленной решением суда или нотариальным соглашением. Частичные переводы средств на содержание детей и нетрудоспособных родителей не позволят уйти от ответственности недобросовестных должников. </w:t>
      </w: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Федеральный закон от 30.12.2021 г № 479-ФЗ в прежнюю формулировку добавил: «в размере, установленном в соответствии с решением суда или нотариально удостоверенным соглашением». Такие поправки позволяют привлекать к ответственности тех, кто частично уплачивает алименты. </w:t>
      </w: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Наказать могут обязательными работами на срок до 150 часов либо административный арест на срок от 10 до 15 суток или наложение административного штрафа на лиц, в отношении которых не могут применяться обязательные работы либо административный арест, в размере 20 000 рублей. </w:t>
      </w:r>
    </w:p>
    <w:p w:rsidR="00A91FD8" w:rsidRP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Аналогичные изменения внесли в примечание к статье 157 УК РФ. Эта норма касается тех, кто неоднократно уклонялся без уважительных причин от уплаты алиментов на содержание несовершеннолетних, а также нетрудоспособных детей старше 18 лет и родителей. До внесенных поправок уголовная ответственность была предусмотрена лишь в случаях, если родитель неоднократно не платил алименты без уважительных причин со дня возбуждения исполнительного производства. </w:t>
      </w:r>
      <w:r>
        <w:rPr>
          <w:rFonts w:ascii="Times New Roman" w:hAnsi="Times New Roman" w:cs="Times New Roman"/>
          <w:sz w:val="28"/>
          <w:szCs w:val="28"/>
        </w:rPr>
        <w:t>В настоящее время уточнено</w:t>
      </w:r>
      <w:r w:rsidRPr="000F2343">
        <w:rPr>
          <w:rFonts w:ascii="Times New Roman" w:hAnsi="Times New Roman" w:cs="Times New Roman"/>
          <w:sz w:val="28"/>
          <w:szCs w:val="28"/>
        </w:rPr>
        <w:t>, что уголовное дело в отношении неплательщика могут возбудить, даже если выплаты были не в полном размере.</w:t>
      </w:r>
    </w:p>
    <w:sectPr w:rsidR="00A91FD8" w:rsidRPr="000F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B9"/>
    <w:rsid w:val="000F2343"/>
    <w:rsid w:val="006244D8"/>
    <w:rsid w:val="00A91FD8"/>
    <w:rsid w:val="00F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Рассадина Татьяна Николаевна</dc:creator>
  <cp:lastModifiedBy>Андрей1995 Куклин Андрей</cp:lastModifiedBy>
  <cp:revision>2</cp:revision>
  <dcterms:created xsi:type="dcterms:W3CDTF">2023-11-14T01:48:00Z</dcterms:created>
  <dcterms:modified xsi:type="dcterms:W3CDTF">2023-11-14T01:48:00Z</dcterms:modified>
</cp:coreProperties>
</file>