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255C2" w14:textId="1F02B800" w:rsidR="000C3496" w:rsidRPr="001056C2" w:rsidRDefault="00636280" w:rsidP="000C3496">
      <w:pPr>
        <w:spacing w:line="30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bookmarkStart w:id="0" w:name="_Hlk188430540"/>
      <w:r w:rsidR="000C3496" w:rsidRPr="001056C2">
        <w:rPr>
          <w:rFonts w:ascii="Times New Roman" w:hAnsi="Times New Roman" w:cs="Times New Roman"/>
          <w:b/>
          <w:bCs/>
          <w:sz w:val="28"/>
          <w:szCs w:val="28"/>
        </w:rPr>
        <w:t>Какие документы по антитеррористической защищенности должны быть в организации</w:t>
      </w:r>
      <w:r w:rsidR="000C349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5FA0ECC9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Основные документы, которые должны быть в организации для обеспечения антитеррористической защищённости:</w:t>
      </w:r>
    </w:p>
    <w:p w14:paraId="3BA8B7C8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На каждое место массового пребывания людей в течение 30 дней после проведения его обследования и категорирования комиссией составляется паспорт безопасности. Определяет цели, принципы и общие направления работы организации в области предотвращения и противодействия террористической деятельности. </w:t>
      </w:r>
    </w:p>
    <w:p w14:paraId="529F488D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Указания или инструкции по организации безопасности. Документы для сотрудников и служащих организации, содержащие конкретные требования и рекомендации по организации системы безопасности, включая антитеррористическую защиту. </w:t>
      </w:r>
    </w:p>
    <w:p w14:paraId="43AF1B58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План мероприятий по повышению антитеррористической защиты. Определяет систему мероприятий и действий, направленных на предотвращение, обнаружение, устранение и минимизацию последствий террористических актов. </w:t>
      </w:r>
    </w:p>
    <w:p w14:paraId="2FB8DBCE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Программа обучения и подготовки. Содержит требования к обучению сотрудников организации в области антитеррористической защиты, а также план проведения тренировочных учений и практических занятий. </w:t>
      </w:r>
    </w:p>
    <w:p w14:paraId="61D549B2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Договоры и соглашения с различными государственными органами, правоохранительными и специальными службами, которые обеспечивают сотрудничество и взаимодействие в области антитеррористической деятельности. </w:t>
      </w:r>
    </w:p>
    <w:p w14:paraId="4E792607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Документация по обеспечению физической безопасности. Включает в себя планы размещения систем видеонаблюдения, датчиков пожарной и тревожной сигнализации, систем контроля доступа и других средств обеспечения безопасности в помещениях организации. </w:t>
      </w:r>
    </w:p>
    <w:p w14:paraId="18B4B7C2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Протоколы, отчёты о проверках антитеррористической защищённости. Документация, в которой отражены результаты плановых проверок и аудитов системы антитеррористической защиты, а также предложения и рекомендации по улучшению её эффективности. </w:t>
      </w:r>
    </w:p>
    <w:p w14:paraId="67FA3F74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Сведения о сотрудниках, ответственных за обеспечение антитеррористической защиты. Документы, содержащие информацию о персонале, которому поручены задачи по организации и координации деятельности по антитеррористической защите. </w:t>
      </w:r>
    </w:p>
    <w:p w14:paraId="066124E7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Регистрационно-учётные формы, например журналы, в которых фиксируются данные по проведённым проверкам состояния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 xml:space="preserve">антитеррористической защищённости и безопасности, инструктажам по антитеррористической защищённости. </w:t>
      </w:r>
    </w:p>
    <w:p w14:paraId="57D16AA3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Каждый работодатель вправе формировать дополнительные документы в зависимости от размеров организации, сферы деятельности и рисков, связанных с террористической угрозой.</w:t>
      </w:r>
    </w:p>
    <w:p w14:paraId="17F4DC50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Антитеррористическая защищенность мест массового пребывания людей обеспечивается путем:</w:t>
      </w:r>
    </w:p>
    <w:p w14:paraId="27B4AE86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а) проведения организационных мероприятий по обеспечению антитеррористической защищенности мест массового пребывания людей, включая категорирование мест массового пребывания людей, с учетом степени потенциальной опасности и угрозы совершения на них террористического акта и его возможных последствий;</w:t>
      </w:r>
    </w:p>
    <w:p w14:paraId="59980CC4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б) определения и устранения причин и условий, способствующих совершению в местах массового пребывания людей террористических актов;</w:t>
      </w:r>
    </w:p>
    <w:p w14:paraId="392E9CFC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в) контроля в едином информационном пространстве в режиме реального времени обстановки, складывающейся в районах расположения мест массового пребывания людей;</w:t>
      </w:r>
    </w:p>
    <w:p w14:paraId="4C494AF5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г) применения современных информационно-коммуникационных технологий для обеспечения безопасности мест массового пребывания людей;</w:t>
      </w:r>
    </w:p>
    <w:p w14:paraId="32CD89EC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д) оборудования мест массового пребывания людей необходимыми инженерно-техническими средствами;</w:t>
      </w:r>
    </w:p>
    <w:p w14:paraId="1230F250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е) контроля за соблюдением требований к обеспечению антитеррористической защищенности мест массового пребывания людей;</w:t>
      </w:r>
    </w:p>
    <w:p w14:paraId="7ACC96CA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ж) осуществления мероприятий по защите служебной информации ограниченного распространения, содержащейся в паспорте безопасности и иных документах, в том числе служебной информации ограниченного распространения о принимаемых мерах по антитеррористической защищенности места массового пребывания людей</w:t>
      </w:r>
    </w:p>
    <w:p w14:paraId="15C1B846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з) проведения мероприятий по выявлению и предотвращению несанкционированного проноса (провоза) и применения в местах массового пребывания людей токсичных химикатов, отравляющих веществ и патогенных биологических агентов (в том числе при их получении посредством почтовых отправлений)</w:t>
      </w:r>
    </w:p>
    <w:p w14:paraId="43C716B1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и) назначения лиц, ответственных за проведение мероприятий по обеспечению антитеррористической защищенности.</w:t>
      </w:r>
    </w:p>
    <w:p w14:paraId="5565F3FF" w14:textId="47BE6628" w:rsidR="00531500" w:rsidRPr="00531500" w:rsidRDefault="00531500" w:rsidP="000C3496">
      <w:pPr>
        <w:spacing w:line="30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4E62F1" w14:textId="77777777"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68135" w14:textId="77777777"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0"/>
    <w:rsid w:val="000C3496"/>
    <w:rsid w:val="001905B2"/>
    <w:rsid w:val="00531500"/>
    <w:rsid w:val="00636280"/>
    <w:rsid w:val="0089751F"/>
    <w:rsid w:val="00A87315"/>
    <w:rsid w:val="00B00929"/>
    <w:rsid w:val="00C709A1"/>
    <w:rsid w:val="00CE528D"/>
    <w:rsid w:val="00DB3D06"/>
    <w:rsid w:val="00ED33A9"/>
    <w:rsid w:val="00F706F2"/>
    <w:rsid w:val="00F774DA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300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Admin</cp:lastModifiedBy>
  <cp:revision>2</cp:revision>
  <dcterms:created xsi:type="dcterms:W3CDTF">2025-01-27T01:27:00Z</dcterms:created>
  <dcterms:modified xsi:type="dcterms:W3CDTF">2025-01-27T01:27:00Z</dcterms:modified>
</cp:coreProperties>
</file>