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1BE0" w:rsidRPr="004A3BCF" w:rsidRDefault="00161BE0" w:rsidP="00161BE0">
      <w:pPr>
        <w:tabs>
          <w:tab w:val="left" w:pos="709"/>
        </w:tabs>
        <w:jc w:val="center"/>
        <w:rPr>
          <w:sz w:val="28"/>
          <w:szCs w:val="28"/>
        </w:rPr>
      </w:pPr>
      <w:r w:rsidRPr="004A3BCF">
        <w:rPr>
          <w:noProof/>
          <w:sz w:val="24"/>
          <w:szCs w:val="24"/>
        </w:rPr>
        <w:drawing>
          <wp:inline distT="0" distB="0" distL="0" distR="0">
            <wp:extent cx="723900" cy="914400"/>
            <wp:effectExtent l="19050" t="0" r="0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1BE0" w:rsidRPr="004A3BCF" w:rsidRDefault="00161BE0" w:rsidP="00161BE0">
      <w:pPr>
        <w:jc w:val="center"/>
        <w:rPr>
          <w:rFonts w:ascii="Arial" w:hAnsi="Arial"/>
          <w:b/>
          <w:sz w:val="32"/>
          <w:szCs w:val="28"/>
        </w:rPr>
      </w:pPr>
      <w:r w:rsidRPr="004A3BCF">
        <w:rPr>
          <w:rFonts w:ascii="Arial" w:hAnsi="Arial"/>
          <w:b/>
          <w:sz w:val="32"/>
          <w:szCs w:val="28"/>
        </w:rPr>
        <w:t>РОССИЙСКАЯ ФЕДЕРАЦИЯ</w:t>
      </w:r>
    </w:p>
    <w:p w:rsidR="00161BE0" w:rsidRPr="004A3BCF" w:rsidRDefault="00161BE0" w:rsidP="00161BE0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4A3BCF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161BE0" w:rsidRPr="004A3BCF" w:rsidRDefault="00161BE0" w:rsidP="00161BE0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  <w:szCs w:val="24"/>
        </w:rPr>
      </w:pPr>
      <w:r w:rsidRPr="004A3BCF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161BE0" w:rsidRPr="004A3BCF" w:rsidRDefault="00161BE0" w:rsidP="00161BE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4A3BCF">
        <w:rPr>
          <w:rFonts w:ascii="Arial" w:hAnsi="Arial"/>
          <w:b/>
          <w:spacing w:val="-2"/>
          <w:sz w:val="32"/>
          <w:szCs w:val="28"/>
        </w:rPr>
        <w:t>ОЕКСКОЕ МУНИЦИПАЛЬНОЕ ОБРАЗОВАНИЕ</w:t>
      </w:r>
    </w:p>
    <w:p w:rsidR="00161BE0" w:rsidRPr="004A3BCF" w:rsidRDefault="00161BE0" w:rsidP="00161BE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161BE0" w:rsidRPr="004A3BCF" w:rsidRDefault="00161BE0" w:rsidP="00161BE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  <w:szCs w:val="24"/>
        </w:rPr>
      </w:pPr>
      <w:r w:rsidRPr="004A3BCF">
        <w:rPr>
          <w:rFonts w:ascii="Arial" w:hAnsi="Arial"/>
          <w:b/>
          <w:sz w:val="32"/>
          <w:szCs w:val="24"/>
        </w:rPr>
        <w:t>АДМИНИСТРАЦИЯ</w:t>
      </w:r>
    </w:p>
    <w:p w:rsidR="00161BE0" w:rsidRPr="004A3BCF" w:rsidRDefault="00161BE0" w:rsidP="00161BE0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D11042" w:rsidRPr="00A72EE5" w:rsidRDefault="00D11042" w:rsidP="00D11042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ПОСТАНОВЛЕНИЕ</w:t>
      </w:r>
    </w:p>
    <w:p w:rsidR="00161BE0" w:rsidRPr="004A3BCF" w:rsidRDefault="00770EC4" w:rsidP="00161BE0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  <w:r>
        <w:rPr>
          <w:rFonts w:ascii="Arial" w:hAnsi="Arial"/>
          <w:b/>
          <w:spacing w:val="-5"/>
          <w:w w:val="136"/>
          <w:sz w:val="32"/>
          <w:szCs w:val="38"/>
        </w:rPr>
        <w:tab/>
      </w:r>
    </w:p>
    <w:p w:rsidR="00161BE0" w:rsidRPr="004A3BCF" w:rsidRDefault="00F442A0" w:rsidP="00161BE0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«</w:t>
      </w:r>
      <w:r w:rsidR="00346215">
        <w:rPr>
          <w:rFonts w:ascii="Arial" w:hAnsi="Arial" w:cs="Arial"/>
          <w:sz w:val="24"/>
          <w:szCs w:val="24"/>
        </w:rPr>
        <w:t>24</w:t>
      </w:r>
      <w:r>
        <w:rPr>
          <w:rFonts w:ascii="Arial" w:hAnsi="Arial" w:cs="Arial"/>
          <w:sz w:val="24"/>
          <w:szCs w:val="24"/>
        </w:rPr>
        <w:t xml:space="preserve">» </w:t>
      </w:r>
      <w:r w:rsidR="00346215">
        <w:rPr>
          <w:rFonts w:ascii="Arial" w:hAnsi="Arial" w:cs="Arial"/>
          <w:sz w:val="24"/>
          <w:szCs w:val="24"/>
        </w:rPr>
        <w:t>апреля</w:t>
      </w:r>
      <w:r w:rsidR="00C874D1">
        <w:rPr>
          <w:rFonts w:ascii="Arial" w:hAnsi="Arial" w:cs="Arial"/>
          <w:sz w:val="24"/>
          <w:szCs w:val="24"/>
        </w:rPr>
        <w:t xml:space="preserve"> </w:t>
      </w:r>
      <w:r w:rsidR="00C874D1" w:rsidRPr="004A3BCF">
        <w:rPr>
          <w:rFonts w:ascii="Arial" w:hAnsi="Arial" w:cs="Arial"/>
          <w:sz w:val="24"/>
          <w:szCs w:val="24"/>
        </w:rPr>
        <w:t>202</w:t>
      </w:r>
      <w:r w:rsidR="00972E72">
        <w:rPr>
          <w:rFonts w:ascii="Arial" w:hAnsi="Arial" w:cs="Arial"/>
          <w:sz w:val="24"/>
          <w:szCs w:val="24"/>
        </w:rPr>
        <w:t>3</w:t>
      </w:r>
      <w:r w:rsidR="00161BE0" w:rsidRPr="004A3BCF">
        <w:rPr>
          <w:rFonts w:ascii="Arial" w:hAnsi="Arial" w:cs="Arial"/>
          <w:sz w:val="24"/>
          <w:szCs w:val="24"/>
        </w:rPr>
        <w:t xml:space="preserve"> г</w:t>
      </w:r>
      <w:r w:rsidR="006A3028">
        <w:rPr>
          <w:rFonts w:ascii="Arial" w:hAnsi="Arial" w:cs="Arial"/>
          <w:sz w:val="24"/>
          <w:szCs w:val="24"/>
        </w:rPr>
        <w:t>ода</w:t>
      </w:r>
      <w:r w:rsidR="00161BE0" w:rsidRPr="004A3BCF">
        <w:rPr>
          <w:rFonts w:ascii="Arial" w:hAnsi="Arial" w:cs="Arial"/>
          <w:sz w:val="24"/>
          <w:szCs w:val="24"/>
        </w:rPr>
        <w:tab/>
      </w:r>
      <w:r w:rsidR="00161BE0" w:rsidRPr="004A3BCF">
        <w:rPr>
          <w:rFonts w:ascii="Arial" w:hAnsi="Arial" w:cs="Arial"/>
          <w:sz w:val="24"/>
          <w:szCs w:val="24"/>
        </w:rPr>
        <w:tab/>
      </w:r>
      <w:r w:rsidR="00770EC4">
        <w:rPr>
          <w:rFonts w:ascii="Arial" w:hAnsi="Arial" w:cs="Arial"/>
          <w:sz w:val="24"/>
          <w:szCs w:val="24"/>
        </w:rPr>
        <w:tab/>
      </w:r>
      <w:r w:rsidR="00161BE0">
        <w:rPr>
          <w:rFonts w:ascii="Arial" w:hAnsi="Arial" w:cs="Arial"/>
          <w:sz w:val="24"/>
          <w:szCs w:val="24"/>
        </w:rPr>
        <w:t xml:space="preserve">            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386C2E">
        <w:rPr>
          <w:rFonts w:ascii="Arial" w:hAnsi="Arial" w:cs="Arial"/>
          <w:sz w:val="24"/>
          <w:szCs w:val="24"/>
        </w:rPr>
        <w:t xml:space="preserve">                </w:t>
      </w:r>
      <w:r w:rsidR="00795E15">
        <w:rPr>
          <w:rFonts w:ascii="Arial" w:hAnsi="Arial" w:cs="Arial"/>
          <w:sz w:val="24"/>
          <w:szCs w:val="24"/>
        </w:rPr>
        <w:t xml:space="preserve">   </w:t>
      </w:r>
      <w:r w:rsidR="00386C2E">
        <w:rPr>
          <w:rFonts w:ascii="Arial" w:hAnsi="Arial" w:cs="Arial"/>
          <w:sz w:val="24"/>
          <w:szCs w:val="24"/>
        </w:rPr>
        <w:t xml:space="preserve"> </w:t>
      </w:r>
      <w:r w:rsidR="00161BE0">
        <w:rPr>
          <w:rFonts w:ascii="Arial" w:hAnsi="Arial" w:cs="Arial"/>
          <w:sz w:val="24"/>
          <w:szCs w:val="24"/>
        </w:rPr>
        <w:t xml:space="preserve">№ </w:t>
      </w:r>
      <w:r w:rsidR="00346215">
        <w:rPr>
          <w:rFonts w:ascii="Arial" w:hAnsi="Arial" w:cs="Arial"/>
          <w:sz w:val="24"/>
          <w:szCs w:val="24"/>
        </w:rPr>
        <w:t>56-</w:t>
      </w:r>
      <w:r w:rsidR="00386C2E">
        <w:rPr>
          <w:rFonts w:ascii="Arial" w:hAnsi="Arial" w:cs="Arial"/>
          <w:sz w:val="24"/>
          <w:szCs w:val="24"/>
        </w:rPr>
        <w:t>п</w:t>
      </w:r>
    </w:p>
    <w:p w:rsidR="00161BE0" w:rsidRPr="004A3BCF" w:rsidRDefault="00161BE0" w:rsidP="00161BE0">
      <w:pPr>
        <w:jc w:val="center"/>
        <w:rPr>
          <w:rFonts w:ascii="Arial" w:hAnsi="Arial" w:cs="Arial"/>
          <w:sz w:val="32"/>
          <w:szCs w:val="32"/>
        </w:rPr>
      </w:pPr>
    </w:p>
    <w:p w:rsidR="00161BE0" w:rsidRPr="00F9017A" w:rsidRDefault="00F9017A" w:rsidP="00161BE0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r w:rsidRPr="00F9017A">
        <w:rPr>
          <w:rFonts w:ascii="Arial" w:hAnsi="Arial" w:cs="Arial"/>
          <w:b/>
          <w:bCs/>
          <w:sz w:val="28"/>
          <w:szCs w:val="28"/>
        </w:rPr>
        <w:t>ОБ УТВЕРЖДЕНИИ ПОРЯДКА ОСУЩЕСТВЛЕНИЯ КАЗНАЧЕЙСКОГО СОПРОВОЖДЕНИЯ ЦЕЛЕВЫХ СРЕДСТВ БЮДЖЕТА ОЕКСКОГО МУНИЦИПАЛЬНОГО ОБРАЗОВАНИЯ</w:t>
      </w:r>
    </w:p>
    <w:bookmarkEnd w:id="0"/>
    <w:p w:rsidR="00161BE0" w:rsidRDefault="00161BE0" w:rsidP="00161BE0">
      <w:pPr>
        <w:jc w:val="center"/>
        <w:rPr>
          <w:rFonts w:ascii="Arial" w:hAnsi="Arial" w:cs="Arial"/>
          <w:b/>
          <w:sz w:val="24"/>
          <w:szCs w:val="24"/>
        </w:rPr>
      </w:pPr>
    </w:p>
    <w:p w:rsidR="00037A99" w:rsidRPr="004A3BCF" w:rsidRDefault="00037A99" w:rsidP="00161BE0">
      <w:pPr>
        <w:jc w:val="center"/>
        <w:rPr>
          <w:rFonts w:ascii="Arial" w:hAnsi="Arial" w:cs="Arial"/>
          <w:b/>
          <w:sz w:val="24"/>
          <w:szCs w:val="24"/>
        </w:rPr>
      </w:pPr>
    </w:p>
    <w:p w:rsidR="005B33BE" w:rsidRPr="005B33BE" w:rsidRDefault="007D78C7" w:rsidP="005B33BE">
      <w:pPr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7D78C7">
        <w:rPr>
          <w:rFonts w:ascii="Arial" w:hAnsi="Arial" w:cs="Arial"/>
          <w:bCs/>
          <w:sz w:val="24"/>
          <w:szCs w:val="24"/>
        </w:rPr>
        <w:t>В соответствии с пунктом 5 статьи 242.23 Бюджетного кодекса Российской Федерации, постановлением Правительства Российской Федерации от 01.12.2021 № 2155 «Об утверждении общих требований к порядку осуществления финансовыми органами субъектов Российской Федерации (муниципальных образований) казначейского сопровождения средств», руководствуясь Уставом Оекского муниципального образования</w:t>
      </w:r>
      <w:r w:rsidR="005B33BE" w:rsidRPr="007D78C7">
        <w:rPr>
          <w:rFonts w:ascii="Arial" w:hAnsi="Arial" w:cs="Arial"/>
          <w:bCs/>
          <w:sz w:val="24"/>
          <w:szCs w:val="24"/>
        </w:rPr>
        <w:t>, администраци</w:t>
      </w:r>
      <w:r w:rsidR="005B33BE" w:rsidRPr="005B33BE">
        <w:rPr>
          <w:rFonts w:ascii="Arial" w:hAnsi="Arial" w:cs="Arial"/>
          <w:bCs/>
          <w:sz w:val="24"/>
          <w:szCs w:val="24"/>
        </w:rPr>
        <w:t>я Оекского муниципального образования</w:t>
      </w:r>
    </w:p>
    <w:p w:rsidR="00161BE0" w:rsidRPr="004A3BCF" w:rsidRDefault="00161BE0" w:rsidP="00161BE0">
      <w:pPr>
        <w:ind w:firstLine="680"/>
        <w:jc w:val="both"/>
        <w:rPr>
          <w:rFonts w:ascii="Arial" w:hAnsi="Arial" w:cs="Arial"/>
          <w:b/>
          <w:bCs/>
          <w:sz w:val="24"/>
          <w:szCs w:val="24"/>
        </w:rPr>
      </w:pPr>
    </w:p>
    <w:p w:rsidR="00161BE0" w:rsidRPr="004A3BCF" w:rsidRDefault="00161BE0" w:rsidP="00161BE0">
      <w:pPr>
        <w:ind w:firstLine="680"/>
        <w:jc w:val="both"/>
        <w:rPr>
          <w:rFonts w:ascii="Arial" w:hAnsi="Arial" w:cs="Arial"/>
          <w:bCs/>
          <w:sz w:val="24"/>
          <w:szCs w:val="24"/>
        </w:rPr>
      </w:pPr>
    </w:p>
    <w:p w:rsidR="00161BE0" w:rsidRPr="004A3BCF" w:rsidRDefault="00161BE0" w:rsidP="00161BE0">
      <w:pPr>
        <w:ind w:firstLine="680"/>
        <w:jc w:val="center"/>
        <w:outlineLvl w:val="0"/>
        <w:rPr>
          <w:rFonts w:ascii="Arial" w:hAnsi="Arial" w:cs="Arial"/>
          <w:b/>
          <w:spacing w:val="-20"/>
          <w:sz w:val="24"/>
          <w:szCs w:val="24"/>
        </w:rPr>
      </w:pPr>
      <w:r w:rsidRPr="004A3BCF">
        <w:rPr>
          <w:rFonts w:ascii="Arial" w:hAnsi="Arial" w:cs="Arial"/>
          <w:b/>
          <w:spacing w:val="-20"/>
          <w:sz w:val="30"/>
          <w:szCs w:val="30"/>
        </w:rPr>
        <w:t>ПОСТАНОВЛЯЕТ</w:t>
      </w:r>
      <w:r w:rsidR="00E27331">
        <w:rPr>
          <w:rFonts w:ascii="Arial" w:hAnsi="Arial" w:cs="Arial"/>
          <w:b/>
          <w:spacing w:val="-20"/>
          <w:sz w:val="30"/>
          <w:szCs w:val="30"/>
        </w:rPr>
        <w:t>:</w:t>
      </w:r>
    </w:p>
    <w:p w:rsidR="00161BE0" w:rsidRPr="004A3BCF" w:rsidRDefault="00161BE0" w:rsidP="00161BE0">
      <w:pPr>
        <w:ind w:firstLine="680"/>
        <w:jc w:val="center"/>
        <w:outlineLvl w:val="0"/>
        <w:rPr>
          <w:rFonts w:ascii="Arial" w:hAnsi="Arial" w:cs="Arial"/>
          <w:b/>
          <w:spacing w:val="-20"/>
          <w:sz w:val="24"/>
          <w:szCs w:val="24"/>
        </w:rPr>
      </w:pPr>
    </w:p>
    <w:p w:rsidR="00161BE0" w:rsidRPr="00161BE0" w:rsidRDefault="00F24C38" w:rsidP="00A03B88">
      <w:pPr>
        <w:widowControl/>
        <w:autoSpaceDE/>
        <w:autoSpaceDN/>
        <w:adjustRightInd/>
        <w:ind w:firstLine="6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694995" w:rsidRPr="00694995">
        <w:rPr>
          <w:rFonts w:ascii="Arial" w:hAnsi="Arial" w:cs="Arial"/>
          <w:bCs/>
          <w:sz w:val="24"/>
          <w:szCs w:val="24"/>
        </w:rPr>
        <w:t xml:space="preserve">Утвердить Порядок осуществления казначейского сопровождения целевых средств </w:t>
      </w:r>
      <w:r w:rsidR="00161BE0" w:rsidRPr="00694995">
        <w:rPr>
          <w:rFonts w:ascii="Arial" w:hAnsi="Arial" w:cs="Arial"/>
          <w:sz w:val="24"/>
          <w:szCs w:val="24"/>
        </w:rPr>
        <w:t>бюджета Оекского</w:t>
      </w:r>
      <w:r w:rsidR="00161BE0" w:rsidRPr="00161BE0">
        <w:rPr>
          <w:rFonts w:ascii="Arial" w:hAnsi="Arial" w:cs="Arial"/>
          <w:sz w:val="24"/>
          <w:szCs w:val="24"/>
        </w:rPr>
        <w:t xml:space="preserve"> муниципального образования (Приложение</w:t>
      </w:r>
      <w:r w:rsidR="00A70B20">
        <w:rPr>
          <w:rFonts w:ascii="Arial" w:hAnsi="Arial" w:cs="Arial"/>
          <w:sz w:val="24"/>
          <w:szCs w:val="24"/>
        </w:rPr>
        <w:t xml:space="preserve"> </w:t>
      </w:r>
      <w:r w:rsidR="00161BE0" w:rsidRPr="00161BE0">
        <w:rPr>
          <w:rFonts w:ascii="Arial" w:hAnsi="Arial" w:cs="Arial"/>
          <w:sz w:val="24"/>
          <w:szCs w:val="24"/>
        </w:rPr>
        <w:t>1).</w:t>
      </w:r>
    </w:p>
    <w:p w:rsidR="00161BE0" w:rsidRDefault="00F24C38" w:rsidP="00A03B88">
      <w:pPr>
        <w:widowControl/>
        <w:tabs>
          <w:tab w:val="left" w:pos="993"/>
        </w:tabs>
        <w:autoSpaceDE/>
        <w:autoSpaceDN/>
        <w:adjustRightInd/>
        <w:ind w:firstLine="680"/>
        <w:jc w:val="both"/>
        <w:rPr>
          <w:rStyle w:val="a6"/>
          <w:rFonts w:ascii="Arial" w:hAnsi="Arial" w:cs="Arial"/>
          <w:color w:val="auto"/>
          <w:sz w:val="24"/>
          <w:szCs w:val="24"/>
          <w:u w:val="none"/>
          <w:shd w:val="clear" w:color="auto" w:fill="FFFFFF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161BE0" w:rsidRPr="004A3BCF">
        <w:rPr>
          <w:rFonts w:ascii="Arial" w:hAnsi="Arial" w:cs="Arial"/>
          <w:sz w:val="24"/>
          <w:szCs w:val="24"/>
        </w:rPr>
        <w:t xml:space="preserve">Опубликовать настоящее постановление в информационном </w:t>
      </w:r>
      <w:r w:rsidRPr="004A3BCF">
        <w:rPr>
          <w:rFonts w:ascii="Arial" w:hAnsi="Arial" w:cs="Arial"/>
          <w:sz w:val="24"/>
          <w:szCs w:val="24"/>
        </w:rPr>
        <w:t>бюллетене «</w:t>
      </w:r>
      <w:r w:rsidR="00161BE0" w:rsidRPr="004A3BCF">
        <w:rPr>
          <w:rFonts w:ascii="Arial" w:hAnsi="Arial" w:cs="Arial"/>
          <w:sz w:val="24"/>
          <w:szCs w:val="24"/>
        </w:rPr>
        <w:t>Вестник Оекского муниципального образования»</w:t>
      </w:r>
      <w:r w:rsidR="00161BE0">
        <w:rPr>
          <w:rFonts w:ascii="Arial" w:hAnsi="Arial" w:cs="Arial"/>
          <w:sz w:val="24"/>
          <w:szCs w:val="24"/>
        </w:rPr>
        <w:t xml:space="preserve"> (официальная информация)</w:t>
      </w:r>
      <w:r w:rsidR="00161BE0" w:rsidRPr="004A3BCF">
        <w:rPr>
          <w:rFonts w:ascii="Arial" w:hAnsi="Arial" w:cs="Arial"/>
          <w:sz w:val="24"/>
          <w:szCs w:val="24"/>
        </w:rPr>
        <w:t xml:space="preserve"> и на официальном сайте </w:t>
      </w:r>
      <w:hyperlink r:id="rId7" w:tgtFrame="_blank" w:history="1">
        <w:r w:rsidR="00F80774" w:rsidRPr="00F80774">
          <w:rPr>
            <w:rStyle w:val="a6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https://oek-adm.ru</w:t>
        </w:r>
      </w:hyperlink>
      <w:r w:rsidR="00F80774" w:rsidRPr="00F80774">
        <w:rPr>
          <w:rStyle w:val="a6"/>
          <w:rFonts w:ascii="Arial" w:hAnsi="Arial" w:cs="Arial"/>
          <w:color w:val="auto"/>
          <w:sz w:val="24"/>
          <w:szCs w:val="24"/>
          <w:u w:val="none"/>
          <w:shd w:val="clear" w:color="auto" w:fill="FFFFFF"/>
        </w:rPr>
        <w:t>.</w:t>
      </w:r>
    </w:p>
    <w:p w:rsidR="00DE6E6F" w:rsidRPr="00F80774" w:rsidRDefault="00DE6E6F" w:rsidP="00A03B88">
      <w:pPr>
        <w:widowControl/>
        <w:tabs>
          <w:tab w:val="left" w:pos="993"/>
        </w:tabs>
        <w:autoSpaceDE/>
        <w:autoSpaceDN/>
        <w:adjustRightInd/>
        <w:ind w:firstLine="680"/>
        <w:jc w:val="both"/>
        <w:rPr>
          <w:rFonts w:ascii="Arial" w:hAnsi="Arial" w:cs="Arial"/>
          <w:sz w:val="24"/>
          <w:szCs w:val="24"/>
        </w:rPr>
      </w:pPr>
      <w:r>
        <w:rPr>
          <w:rStyle w:val="a6"/>
          <w:rFonts w:ascii="Arial" w:hAnsi="Arial" w:cs="Arial"/>
          <w:color w:val="auto"/>
          <w:sz w:val="24"/>
          <w:szCs w:val="24"/>
          <w:u w:val="none"/>
          <w:shd w:val="clear" w:color="auto" w:fill="FFFFFF"/>
        </w:rPr>
        <w:t>3.</w:t>
      </w:r>
      <w:r w:rsidRPr="00FA46EB">
        <w:rPr>
          <w:bCs/>
          <w:sz w:val="26"/>
          <w:szCs w:val="26"/>
        </w:rPr>
        <w:t xml:space="preserve"> </w:t>
      </w:r>
      <w:r w:rsidRPr="00DE6E6F">
        <w:rPr>
          <w:rFonts w:ascii="Arial" w:hAnsi="Arial" w:cs="Arial"/>
          <w:bCs/>
          <w:sz w:val="24"/>
          <w:szCs w:val="24"/>
        </w:rPr>
        <w:t xml:space="preserve">Постановление вступает в силу со дня его </w:t>
      </w:r>
      <w:r>
        <w:rPr>
          <w:rFonts w:ascii="Arial" w:hAnsi="Arial" w:cs="Arial"/>
          <w:bCs/>
          <w:sz w:val="24"/>
          <w:szCs w:val="24"/>
        </w:rPr>
        <w:t>официального опубликования.</w:t>
      </w:r>
    </w:p>
    <w:p w:rsidR="00161BE0" w:rsidRPr="004A3BCF" w:rsidRDefault="00DE6E6F" w:rsidP="00F24C38">
      <w:pPr>
        <w:widowControl/>
        <w:autoSpaceDE/>
        <w:autoSpaceDN/>
        <w:adjustRightInd/>
        <w:ind w:firstLine="680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F24C38">
        <w:rPr>
          <w:rFonts w:ascii="Arial" w:hAnsi="Arial" w:cs="Arial"/>
          <w:sz w:val="24"/>
          <w:szCs w:val="24"/>
        </w:rPr>
        <w:t xml:space="preserve">. </w:t>
      </w:r>
      <w:r w:rsidR="00161BE0" w:rsidRPr="004A3BCF">
        <w:rPr>
          <w:rFonts w:ascii="Arial" w:hAnsi="Arial" w:cs="Arial"/>
          <w:sz w:val="24"/>
          <w:szCs w:val="24"/>
        </w:rPr>
        <w:t xml:space="preserve">Контроль за выполнением данного </w:t>
      </w:r>
      <w:r w:rsidR="00770EC4">
        <w:rPr>
          <w:rFonts w:ascii="Arial" w:hAnsi="Arial" w:cs="Arial"/>
          <w:sz w:val="24"/>
          <w:szCs w:val="24"/>
        </w:rPr>
        <w:t>постановления</w:t>
      </w:r>
      <w:r w:rsidR="00161BE0" w:rsidRPr="004A3BCF">
        <w:rPr>
          <w:rFonts w:ascii="Arial" w:hAnsi="Arial" w:cs="Arial"/>
          <w:sz w:val="24"/>
          <w:szCs w:val="24"/>
        </w:rPr>
        <w:t xml:space="preserve"> возложить на начальника финансово-экономического отдела администрации Л.Г. Арсёнову.</w:t>
      </w:r>
    </w:p>
    <w:p w:rsidR="00161BE0" w:rsidRPr="004A3BCF" w:rsidRDefault="00161BE0" w:rsidP="00161BE0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161BE0" w:rsidRPr="004A3BCF" w:rsidRDefault="00161BE0" w:rsidP="00161BE0">
      <w:pPr>
        <w:rPr>
          <w:rFonts w:ascii="Arial" w:hAnsi="Arial" w:cs="Arial"/>
          <w:sz w:val="24"/>
          <w:szCs w:val="24"/>
        </w:rPr>
      </w:pPr>
    </w:p>
    <w:p w:rsidR="00256D42" w:rsidRDefault="002935A1" w:rsidP="00256D42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proofErr w:type="spellStart"/>
      <w:r>
        <w:rPr>
          <w:rFonts w:cs="Arial"/>
          <w:sz w:val="24"/>
          <w:szCs w:val="24"/>
          <w:lang w:val="ru-RU"/>
        </w:rPr>
        <w:t>И.о</w:t>
      </w:r>
      <w:proofErr w:type="spellEnd"/>
      <w:r>
        <w:rPr>
          <w:rFonts w:cs="Arial"/>
          <w:sz w:val="24"/>
          <w:szCs w:val="24"/>
          <w:lang w:val="ru-RU"/>
        </w:rPr>
        <w:t>. г</w:t>
      </w:r>
      <w:r w:rsidR="00256D42" w:rsidRPr="00AA50D8">
        <w:rPr>
          <w:rFonts w:cs="Arial"/>
          <w:sz w:val="24"/>
          <w:szCs w:val="24"/>
          <w:lang w:val="ru-RU"/>
        </w:rPr>
        <w:t>лав</w:t>
      </w:r>
      <w:r>
        <w:rPr>
          <w:rFonts w:cs="Arial"/>
          <w:sz w:val="24"/>
          <w:szCs w:val="24"/>
          <w:lang w:val="ru-RU"/>
        </w:rPr>
        <w:t>ы</w:t>
      </w:r>
      <w:r w:rsidR="00256D42">
        <w:rPr>
          <w:rFonts w:cs="Arial"/>
          <w:sz w:val="24"/>
          <w:szCs w:val="24"/>
          <w:lang w:val="ru-RU"/>
        </w:rPr>
        <w:t xml:space="preserve"> администрации </w:t>
      </w:r>
      <w:r w:rsidR="00256D42" w:rsidRPr="00AA50D8">
        <w:rPr>
          <w:rFonts w:cs="Arial"/>
          <w:sz w:val="24"/>
          <w:szCs w:val="24"/>
          <w:lang w:val="ru-RU"/>
        </w:rPr>
        <w:t>Оекского</w:t>
      </w:r>
    </w:p>
    <w:p w:rsidR="00256D42" w:rsidRDefault="002935A1" w:rsidP="00256D42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м</w:t>
      </w:r>
      <w:r w:rsidR="00256D42" w:rsidRPr="00AA50D8">
        <w:rPr>
          <w:rFonts w:cs="Arial"/>
          <w:sz w:val="24"/>
          <w:szCs w:val="24"/>
          <w:lang w:val="ru-RU"/>
        </w:rPr>
        <w:t>униципального</w:t>
      </w:r>
      <w:r w:rsidR="00256D42">
        <w:rPr>
          <w:rFonts w:cs="Arial"/>
          <w:sz w:val="24"/>
          <w:szCs w:val="24"/>
          <w:lang w:val="ru-RU"/>
        </w:rPr>
        <w:t xml:space="preserve"> образования                 </w:t>
      </w:r>
      <w:r>
        <w:rPr>
          <w:rFonts w:cs="Arial"/>
          <w:sz w:val="24"/>
          <w:szCs w:val="24"/>
          <w:lang w:val="ru-RU"/>
        </w:rPr>
        <w:t xml:space="preserve">                   </w:t>
      </w:r>
      <w:r w:rsidR="00386C2E">
        <w:rPr>
          <w:rFonts w:cs="Arial"/>
          <w:sz w:val="24"/>
          <w:szCs w:val="24"/>
          <w:lang w:val="ru-RU"/>
        </w:rPr>
        <w:t xml:space="preserve">        </w:t>
      </w:r>
      <w:r>
        <w:rPr>
          <w:rFonts w:cs="Arial"/>
          <w:sz w:val="24"/>
          <w:szCs w:val="24"/>
          <w:lang w:val="ru-RU"/>
        </w:rPr>
        <w:t xml:space="preserve"> Н.П. Пихето-Новосельцева</w:t>
      </w:r>
    </w:p>
    <w:p w:rsidR="00256D42" w:rsidRDefault="00256D42" w:rsidP="00256D42"/>
    <w:p w:rsidR="00161BE0" w:rsidRDefault="00161BE0" w:rsidP="00110FF9">
      <w:pPr>
        <w:jc w:val="center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256D42" w:rsidRDefault="00256D42" w:rsidP="00161BE0">
      <w:pPr>
        <w:jc w:val="right"/>
        <w:rPr>
          <w:rFonts w:ascii="Courier New" w:hAnsi="Courier New" w:cs="Courier New"/>
          <w:sz w:val="22"/>
          <w:szCs w:val="22"/>
        </w:rPr>
      </w:pPr>
    </w:p>
    <w:p w:rsidR="002935A1" w:rsidRDefault="002935A1" w:rsidP="00161BE0">
      <w:pPr>
        <w:jc w:val="right"/>
        <w:rPr>
          <w:rFonts w:ascii="Courier New" w:hAnsi="Courier New" w:cs="Courier New"/>
          <w:sz w:val="22"/>
          <w:szCs w:val="22"/>
        </w:rPr>
      </w:pPr>
    </w:p>
    <w:p w:rsidR="00386C2E" w:rsidRDefault="00386C2E" w:rsidP="00161BE0">
      <w:pPr>
        <w:jc w:val="right"/>
        <w:rPr>
          <w:rFonts w:ascii="Courier New" w:hAnsi="Courier New" w:cs="Courier New"/>
          <w:sz w:val="22"/>
          <w:szCs w:val="22"/>
        </w:rPr>
      </w:pPr>
    </w:p>
    <w:p w:rsidR="00386C2E" w:rsidRDefault="00386C2E" w:rsidP="00161BE0">
      <w:pPr>
        <w:jc w:val="right"/>
        <w:rPr>
          <w:rFonts w:ascii="Courier New" w:hAnsi="Courier New" w:cs="Courier New"/>
          <w:sz w:val="22"/>
          <w:szCs w:val="22"/>
        </w:rPr>
      </w:pPr>
    </w:p>
    <w:p w:rsidR="00386C2E" w:rsidRDefault="00386C2E" w:rsidP="00161BE0">
      <w:pPr>
        <w:jc w:val="right"/>
        <w:rPr>
          <w:rFonts w:ascii="Courier New" w:hAnsi="Courier New" w:cs="Courier New"/>
          <w:sz w:val="22"/>
          <w:szCs w:val="22"/>
        </w:rPr>
      </w:pPr>
    </w:p>
    <w:p w:rsidR="00161BE0" w:rsidRPr="00E27331" w:rsidRDefault="00161BE0" w:rsidP="00161BE0">
      <w:pPr>
        <w:jc w:val="right"/>
        <w:rPr>
          <w:rFonts w:ascii="Courier New" w:hAnsi="Courier New" w:cs="Courier New"/>
          <w:sz w:val="22"/>
          <w:szCs w:val="22"/>
        </w:rPr>
      </w:pPr>
      <w:r w:rsidRPr="00E27331">
        <w:rPr>
          <w:rFonts w:ascii="Courier New" w:hAnsi="Courier New" w:cs="Courier New"/>
          <w:sz w:val="22"/>
          <w:szCs w:val="22"/>
        </w:rPr>
        <w:lastRenderedPageBreak/>
        <w:t>Приложение 1</w:t>
      </w:r>
    </w:p>
    <w:p w:rsidR="00161BE0" w:rsidRPr="00E27331" w:rsidRDefault="00161BE0" w:rsidP="00161BE0">
      <w:pPr>
        <w:jc w:val="right"/>
        <w:rPr>
          <w:rFonts w:ascii="Courier New" w:hAnsi="Courier New" w:cs="Courier New"/>
          <w:sz w:val="22"/>
          <w:szCs w:val="22"/>
        </w:rPr>
      </w:pPr>
      <w:r w:rsidRPr="00E27331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161BE0" w:rsidRPr="00E27331" w:rsidRDefault="00161BE0" w:rsidP="00161BE0">
      <w:pPr>
        <w:jc w:val="right"/>
        <w:rPr>
          <w:rFonts w:ascii="Courier New" w:hAnsi="Courier New" w:cs="Courier New"/>
          <w:sz w:val="22"/>
          <w:szCs w:val="22"/>
        </w:rPr>
      </w:pPr>
      <w:r w:rsidRPr="00E27331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161BE0" w:rsidRPr="00E27331" w:rsidRDefault="00161BE0" w:rsidP="00161BE0">
      <w:pPr>
        <w:jc w:val="right"/>
        <w:rPr>
          <w:rFonts w:ascii="Courier New" w:hAnsi="Courier New" w:cs="Courier New"/>
          <w:sz w:val="22"/>
          <w:szCs w:val="22"/>
        </w:rPr>
      </w:pPr>
      <w:r w:rsidRPr="00E27331">
        <w:rPr>
          <w:rFonts w:ascii="Courier New" w:hAnsi="Courier New" w:cs="Courier New"/>
          <w:sz w:val="22"/>
          <w:szCs w:val="22"/>
        </w:rPr>
        <w:t>от «</w:t>
      </w:r>
      <w:r w:rsidR="00346215">
        <w:rPr>
          <w:rFonts w:ascii="Courier New" w:hAnsi="Courier New" w:cs="Courier New"/>
          <w:sz w:val="22"/>
          <w:szCs w:val="22"/>
        </w:rPr>
        <w:t>24</w:t>
      </w:r>
      <w:r w:rsidRPr="00E27331">
        <w:rPr>
          <w:rFonts w:ascii="Courier New" w:hAnsi="Courier New" w:cs="Courier New"/>
          <w:sz w:val="22"/>
          <w:szCs w:val="22"/>
        </w:rPr>
        <w:t xml:space="preserve">» </w:t>
      </w:r>
      <w:r w:rsidR="00346215">
        <w:rPr>
          <w:rFonts w:ascii="Courier New" w:hAnsi="Courier New" w:cs="Courier New"/>
          <w:sz w:val="22"/>
          <w:szCs w:val="22"/>
        </w:rPr>
        <w:t>апреля</w:t>
      </w:r>
      <w:r w:rsidRPr="00E27331">
        <w:rPr>
          <w:rFonts w:ascii="Courier New" w:hAnsi="Courier New" w:cs="Courier New"/>
          <w:sz w:val="22"/>
          <w:szCs w:val="22"/>
        </w:rPr>
        <w:t xml:space="preserve"> 202</w:t>
      </w:r>
      <w:r w:rsidR="00256D42">
        <w:rPr>
          <w:rFonts w:ascii="Courier New" w:hAnsi="Courier New" w:cs="Courier New"/>
          <w:sz w:val="22"/>
          <w:szCs w:val="22"/>
        </w:rPr>
        <w:t>3</w:t>
      </w:r>
      <w:r w:rsidR="00B026A1" w:rsidRPr="00E27331">
        <w:rPr>
          <w:rFonts w:ascii="Courier New" w:hAnsi="Courier New" w:cs="Courier New"/>
          <w:sz w:val="22"/>
          <w:szCs w:val="22"/>
        </w:rPr>
        <w:t xml:space="preserve"> </w:t>
      </w:r>
      <w:r w:rsidRPr="00E27331">
        <w:rPr>
          <w:rFonts w:ascii="Courier New" w:hAnsi="Courier New" w:cs="Courier New"/>
          <w:sz w:val="22"/>
          <w:szCs w:val="22"/>
        </w:rPr>
        <w:t xml:space="preserve">г. № </w:t>
      </w:r>
      <w:r w:rsidR="00346215">
        <w:rPr>
          <w:rFonts w:ascii="Courier New" w:hAnsi="Courier New" w:cs="Courier New"/>
          <w:sz w:val="22"/>
          <w:szCs w:val="22"/>
        </w:rPr>
        <w:t>56-</w:t>
      </w:r>
      <w:r w:rsidR="00386C2E">
        <w:rPr>
          <w:rFonts w:ascii="Courier New" w:hAnsi="Courier New" w:cs="Courier New"/>
          <w:sz w:val="22"/>
          <w:szCs w:val="22"/>
        </w:rPr>
        <w:t>п</w:t>
      </w:r>
    </w:p>
    <w:p w:rsidR="00161BE0" w:rsidRDefault="00161BE0" w:rsidP="00161BE0">
      <w:pPr>
        <w:jc w:val="right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6F2E12" w:rsidRDefault="006F2E12" w:rsidP="00161BE0">
      <w:pPr>
        <w:jc w:val="right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A2092D" w:rsidRPr="006F2E12" w:rsidRDefault="00A2092D" w:rsidP="00A2092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F2E12">
        <w:rPr>
          <w:rFonts w:ascii="Arial" w:hAnsi="Arial" w:cs="Arial"/>
          <w:b/>
          <w:bCs/>
          <w:sz w:val="24"/>
          <w:szCs w:val="24"/>
        </w:rPr>
        <w:t>Порядок</w:t>
      </w:r>
      <w:r w:rsidR="0005761A" w:rsidRPr="006F2E12">
        <w:rPr>
          <w:rFonts w:ascii="Arial" w:hAnsi="Arial" w:cs="Arial"/>
          <w:b/>
          <w:bCs/>
          <w:sz w:val="24"/>
          <w:szCs w:val="24"/>
        </w:rPr>
        <w:t xml:space="preserve"> </w:t>
      </w:r>
      <w:r w:rsidRPr="006F2E12">
        <w:rPr>
          <w:rFonts w:ascii="Arial" w:hAnsi="Arial" w:cs="Arial"/>
          <w:b/>
          <w:bCs/>
          <w:sz w:val="24"/>
          <w:szCs w:val="24"/>
        </w:rPr>
        <w:t>осуществления казначейского сопровождения целевых средств</w:t>
      </w:r>
      <w:r w:rsidR="007A75AB" w:rsidRPr="006F2E12">
        <w:rPr>
          <w:rFonts w:ascii="Arial" w:hAnsi="Arial" w:cs="Arial"/>
          <w:b/>
          <w:bCs/>
          <w:sz w:val="24"/>
          <w:szCs w:val="24"/>
        </w:rPr>
        <w:t xml:space="preserve"> </w:t>
      </w:r>
      <w:r w:rsidRPr="006F2E12">
        <w:rPr>
          <w:rFonts w:ascii="Arial" w:hAnsi="Arial" w:cs="Arial"/>
          <w:b/>
          <w:bCs/>
          <w:sz w:val="24"/>
          <w:szCs w:val="24"/>
        </w:rPr>
        <w:t>бюджета Оекского муниципального образования</w:t>
      </w:r>
    </w:p>
    <w:p w:rsidR="00A2092D" w:rsidRPr="0005761A" w:rsidRDefault="00A2092D" w:rsidP="00A2092D">
      <w:pPr>
        <w:jc w:val="both"/>
        <w:rPr>
          <w:rFonts w:ascii="Arial" w:hAnsi="Arial" w:cs="Arial"/>
          <w:b/>
          <w:bCs/>
          <w:sz w:val="16"/>
          <w:szCs w:val="16"/>
        </w:rPr>
      </w:pPr>
    </w:p>
    <w:p w:rsidR="00A2092D" w:rsidRDefault="00A2092D" w:rsidP="00A2092D">
      <w:pPr>
        <w:jc w:val="center"/>
        <w:rPr>
          <w:rFonts w:ascii="Arial" w:hAnsi="Arial" w:cs="Arial"/>
          <w:sz w:val="24"/>
          <w:szCs w:val="24"/>
        </w:rPr>
      </w:pPr>
      <w:r w:rsidRPr="00A2092D">
        <w:rPr>
          <w:rFonts w:ascii="Arial" w:hAnsi="Arial" w:cs="Arial"/>
          <w:sz w:val="24"/>
          <w:szCs w:val="24"/>
        </w:rPr>
        <w:t>I. Общие положения</w:t>
      </w:r>
    </w:p>
    <w:p w:rsidR="0005761A" w:rsidRPr="0005761A" w:rsidRDefault="0005761A" w:rsidP="00A2092D">
      <w:pPr>
        <w:jc w:val="center"/>
        <w:rPr>
          <w:rFonts w:ascii="Arial" w:hAnsi="Arial" w:cs="Arial"/>
          <w:sz w:val="16"/>
          <w:szCs w:val="16"/>
        </w:rPr>
      </w:pPr>
    </w:p>
    <w:p w:rsidR="00A2092D" w:rsidRPr="00A2092D" w:rsidRDefault="00A2092D" w:rsidP="00A2092D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A2092D">
        <w:rPr>
          <w:rFonts w:ascii="Arial" w:hAnsi="Arial" w:cs="Arial"/>
          <w:sz w:val="24"/>
          <w:szCs w:val="24"/>
        </w:rPr>
        <w:t xml:space="preserve">1.1. Порядок устанавливает требования по осуществлению финансовым органом Администрации Оекского муниципального образования (далее </w:t>
      </w:r>
      <w:r>
        <w:rPr>
          <w:rFonts w:ascii="Arial" w:hAnsi="Arial" w:cs="Arial"/>
          <w:sz w:val="24"/>
          <w:szCs w:val="24"/>
        </w:rPr>
        <w:t>-</w:t>
      </w:r>
      <w:r w:rsidRPr="00A2092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Pr="00A2092D">
        <w:rPr>
          <w:rFonts w:ascii="Arial" w:hAnsi="Arial" w:cs="Arial"/>
          <w:sz w:val="24"/>
          <w:szCs w:val="24"/>
        </w:rPr>
        <w:t>финансовый орган) казначейского сопровождения целевых средств, предоставляемых в соответствии со статьей 242.26 Бюджетного кодекса Российской Федерации, устанавливаемых ежегодно решением Думы Оекского муниципального образования о бюджете на текущий год и плановый период муниципального образования случаев в отношении договоров (соглашений), контрактов (договоров), заключаемые на сумму 50 000,00 тыс. руб. и более:</w:t>
      </w:r>
    </w:p>
    <w:p w:rsidR="00A2092D" w:rsidRPr="00A2092D" w:rsidRDefault="007367B1" w:rsidP="00A2092D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A2092D" w:rsidRPr="00A2092D">
        <w:rPr>
          <w:rFonts w:ascii="Arial" w:hAnsi="Arial" w:cs="Arial"/>
          <w:sz w:val="24"/>
          <w:szCs w:val="24"/>
        </w:rPr>
        <w:t xml:space="preserve"> субсидии юридическим лицам, индивидуальным предпринимателям, физическим лицам, предоставляемые в соответствии со статьей 78 Бюджетного кодекса Российской Федерации;</w:t>
      </w:r>
    </w:p>
    <w:p w:rsidR="00A2092D" w:rsidRPr="00A2092D" w:rsidRDefault="007367B1" w:rsidP="00A2092D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A2092D" w:rsidRPr="00A2092D">
        <w:rPr>
          <w:rFonts w:ascii="Arial" w:hAnsi="Arial" w:cs="Arial"/>
          <w:sz w:val="24"/>
          <w:szCs w:val="24"/>
        </w:rPr>
        <w:t>бюджетные инвестиции юридическим лицам, предоставляемым в соответствии со статьей 80 Бюджетного кодекса Российской Федерации;</w:t>
      </w:r>
    </w:p>
    <w:p w:rsidR="00A2092D" w:rsidRPr="00A2092D" w:rsidRDefault="00A2092D" w:rsidP="00A2092D">
      <w:pPr>
        <w:jc w:val="both"/>
        <w:rPr>
          <w:rFonts w:ascii="Arial" w:hAnsi="Arial" w:cs="Arial"/>
          <w:sz w:val="24"/>
          <w:szCs w:val="24"/>
        </w:rPr>
      </w:pPr>
      <w:r w:rsidRPr="00A2092D">
        <w:rPr>
          <w:rFonts w:ascii="Arial" w:hAnsi="Arial" w:cs="Arial"/>
          <w:sz w:val="24"/>
          <w:szCs w:val="24"/>
        </w:rPr>
        <w:t>в) взносы и уставные (складочные) капиталы, вклады в имущество юридических лиц (дочерних обществ юридических лиц), не увеличивающие их уставные (складочные) капиталы;</w:t>
      </w:r>
    </w:p>
    <w:p w:rsidR="00A2092D" w:rsidRPr="00A2092D" w:rsidRDefault="007367B1" w:rsidP="00A2092D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A2092D" w:rsidRPr="00A2092D">
        <w:rPr>
          <w:rFonts w:ascii="Arial" w:hAnsi="Arial" w:cs="Arial"/>
          <w:sz w:val="24"/>
          <w:szCs w:val="24"/>
        </w:rPr>
        <w:t xml:space="preserve"> субсидии на иные цели в целях приобретения товаров, работ и услуг муниципальным бюджетным и автономным учреждениям, лицевые счета, которым открыты в финансовом органе, предоставляемые в соответствии с абзацем 2 пункта 1 статьями 78.1 Бюджетного кодекса Российской Федерации;</w:t>
      </w:r>
    </w:p>
    <w:p w:rsidR="00A2092D" w:rsidRPr="00A2092D" w:rsidRDefault="007367B1" w:rsidP="00A2092D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A2092D" w:rsidRPr="00A2092D">
        <w:rPr>
          <w:rFonts w:ascii="Arial" w:hAnsi="Arial" w:cs="Arial"/>
          <w:sz w:val="24"/>
          <w:szCs w:val="24"/>
        </w:rPr>
        <w:t xml:space="preserve"> гранты в форме субсидий, некоммерческим организациям, не являющимися казенными учреждениями по результатам проводимых конкурсов бюджетным и автономным учреждениям, включая учреждения, в отношении которых местная администрация не осуществляет функции и полномочия учредителя, предоставляемые в соответствии с пунктом 4 статьи 78.1 Бюджетного кодекса Российской Федерации;</w:t>
      </w:r>
    </w:p>
    <w:p w:rsidR="00A2092D" w:rsidRPr="00A2092D" w:rsidRDefault="007367B1" w:rsidP="00A2092D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A2092D" w:rsidRPr="00A2092D">
        <w:rPr>
          <w:rFonts w:ascii="Arial" w:hAnsi="Arial" w:cs="Arial"/>
          <w:sz w:val="24"/>
          <w:szCs w:val="24"/>
        </w:rPr>
        <w:t xml:space="preserve"> капитальные вложения (на строительство и реконструкцию объектов муниципальной собственности, приобретение объектов недвижимого имущества) в соответствии со статьей 78.2 Бюджетного кодекса Российской Федерации.</w:t>
      </w:r>
    </w:p>
    <w:p w:rsidR="00A2092D" w:rsidRPr="00A2092D" w:rsidRDefault="00A2092D" w:rsidP="00557DC4">
      <w:pPr>
        <w:ind w:firstLine="708"/>
        <w:rPr>
          <w:rFonts w:ascii="Arial" w:hAnsi="Arial" w:cs="Arial"/>
          <w:sz w:val="24"/>
          <w:szCs w:val="24"/>
        </w:rPr>
      </w:pPr>
      <w:r w:rsidRPr="00A2092D">
        <w:rPr>
          <w:rFonts w:ascii="Arial" w:hAnsi="Arial" w:cs="Arial"/>
          <w:sz w:val="24"/>
          <w:szCs w:val="24"/>
        </w:rPr>
        <w:t>1.2. Положения настоящего порядка распространяются:</w:t>
      </w:r>
    </w:p>
    <w:p w:rsidR="00A2092D" w:rsidRPr="00A2092D" w:rsidRDefault="007B1B27" w:rsidP="00A2092D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A2092D" w:rsidRPr="00A2092D">
        <w:rPr>
          <w:rFonts w:ascii="Arial" w:hAnsi="Arial" w:cs="Arial"/>
          <w:sz w:val="24"/>
          <w:szCs w:val="24"/>
        </w:rPr>
        <w:t xml:space="preserve"> в отношении договоров (соглашений), контрактов (договоров) — на концессионные соглашения, соглашения о муниципально</w:t>
      </w:r>
      <w:r w:rsidR="00A2092D">
        <w:rPr>
          <w:rFonts w:ascii="Arial" w:hAnsi="Arial" w:cs="Arial"/>
          <w:sz w:val="24"/>
          <w:szCs w:val="24"/>
        </w:rPr>
        <w:t xml:space="preserve">м </w:t>
      </w:r>
      <w:r w:rsidR="00A2092D" w:rsidRPr="00A2092D">
        <w:rPr>
          <w:rFonts w:ascii="Arial" w:hAnsi="Arial" w:cs="Arial"/>
          <w:sz w:val="24"/>
          <w:szCs w:val="24"/>
        </w:rPr>
        <w:t xml:space="preserve">частном партнерстве‚ контракты </w:t>
      </w:r>
      <w:r w:rsidR="00A2092D">
        <w:rPr>
          <w:rFonts w:ascii="Arial" w:hAnsi="Arial" w:cs="Arial"/>
          <w:sz w:val="24"/>
          <w:szCs w:val="24"/>
        </w:rPr>
        <w:t>(</w:t>
      </w:r>
      <w:r w:rsidR="00A2092D" w:rsidRPr="00A2092D">
        <w:rPr>
          <w:rFonts w:ascii="Arial" w:hAnsi="Arial" w:cs="Arial"/>
          <w:sz w:val="24"/>
          <w:szCs w:val="24"/>
        </w:rPr>
        <w:t>договоры), источником финансового обеспечения которых являются указанные соглашения, если федеральными законами, решениями Правительства Российской Федерации предусмотрены требования об осуществлении казначейского сопровождения средств, предоставляемых на основании таких соглашений;</w:t>
      </w:r>
    </w:p>
    <w:p w:rsidR="00A2092D" w:rsidRPr="00A2092D" w:rsidRDefault="007B1B27" w:rsidP="00A2092D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A2092D" w:rsidRPr="00A2092D">
        <w:rPr>
          <w:rFonts w:ascii="Arial" w:hAnsi="Arial" w:cs="Arial"/>
          <w:sz w:val="24"/>
          <w:szCs w:val="24"/>
        </w:rPr>
        <w:t xml:space="preserve"> в отношении участников казначейского сопровождения — на их обособленные (структурные) подразделения.</w:t>
      </w:r>
    </w:p>
    <w:p w:rsidR="00A2092D" w:rsidRPr="00A2092D" w:rsidRDefault="00A2092D" w:rsidP="00557DC4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A2092D">
        <w:rPr>
          <w:rFonts w:ascii="Arial" w:hAnsi="Arial" w:cs="Arial"/>
          <w:sz w:val="24"/>
          <w:szCs w:val="24"/>
        </w:rPr>
        <w:t xml:space="preserve">1.3. Операции с целевыми средствами, отраженными на лицевых счетах, проводятся после осуществления санкционирования расходов в порядке, установленном нормативно - правовым актом Администрации </w:t>
      </w:r>
      <w:r w:rsidR="00557DC4">
        <w:rPr>
          <w:rFonts w:ascii="Arial" w:hAnsi="Arial" w:cs="Arial"/>
          <w:sz w:val="24"/>
          <w:szCs w:val="24"/>
        </w:rPr>
        <w:t>Оекского</w:t>
      </w:r>
      <w:r w:rsidRPr="00A2092D">
        <w:rPr>
          <w:rFonts w:ascii="Arial" w:hAnsi="Arial" w:cs="Arial"/>
          <w:sz w:val="24"/>
          <w:szCs w:val="24"/>
        </w:rPr>
        <w:t xml:space="preserve"> муниципального образования.</w:t>
      </w:r>
    </w:p>
    <w:p w:rsidR="00A2092D" w:rsidRPr="00A2092D" w:rsidRDefault="00A2092D" w:rsidP="00557DC4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A2092D">
        <w:rPr>
          <w:rFonts w:ascii="Arial" w:hAnsi="Arial" w:cs="Arial"/>
          <w:sz w:val="24"/>
          <w:szCs w:val="24"/>
        </w:rPr>
        <w:t xml:space="preserve">1.4. При открытии лицевых счетов и осуществлении операций на указанных лицевых счетах финансовым органом осуществляется проведение бюджетного </w:t>
      </w:r>
      <w:r w:rsidRPr="00A2092D">
        <w:rPr>
          <w:rFonts w:ascii="Arial" w:hAnsi="Arial" w:cs="Arial"/>
          <w:sz w:val="24"/>
          <w:szCs w:val="24"/>
        </w:rPr>
        <w:lastRenderedPageBreak/>
        <w:t>мониторинга в порядке, установленном Правительством Российской Федерации в соответствии со статьей 242.13-1 Бюджетного кодекса Российской Федерации.</w:t>
      </w:r>
    </w:p>
    <w:p w:rsidR="00A2092D" w:rsidRPr="00A2092D" w:rsidRDefault="00A2092D" w:rsidP="00557DC4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A2092D">
        <w:rPr>
          <w:rFonts w:ascii="Arial" w:hAnsi="Arial" w:cs="Arial"/>
          <w:sz w:val="24"/>
          <w:szCs w:val="24"/>
        </w:rPr>
        <w:t>1.5. При казначейском сопровождении обмен документами между финансовым органом и участником казначейского сопровождения осуществляется с применением усиленной квалифицированной электронной подписи лица, уполномоченного действовать от имени получателя бюджетных средств, муниципального заказчика или участника казначейского сопровождения (далее - электронная подпись).</w:t>
      </w:r>
    </w:p>
    <w:p w:rsidR="00A2092D" w:rsidRPr="00A2092D" w:rsidRDefault="00A2092D" w:rsidP="00557DC4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A2092D">
        <w:rPr>
          <w:rFonts w:ascii="Arial" w:hAnsi="Arial" w:cs="Arial"/>
          <w:sz w:val="24"/>
          <w:szCs w:val="24"/>
        </w:rPr>
        <w:t>1.6 Ежедневное (в рабочие дни) предоставление финансовым органом информации о муниципальных контрактах, договорах (соглашениях), контрактах (договорах), о лицевых счетах и об операциях по зачислению и списанию целевых средств, отраженных на лицевых счетах в порядке, установленном Федеральным казначейством, в подсистему информационно-аналитического обеспечения государственной интегрированной информационной системы упра</w:t>
      </w:r>
      <w:r w:rsidR="00F140EF">
        <w:rPr>
          <w:rFonts w:ascii="Arial" w:hAnsi="Arial" w:cs="Arial"/>
          <w:sz w:val="24"/>
          <w:szCs w:val="24"/>
        </w:rPr>
        <w:t>вления общественными финансами «</w:t>
      </w:r>
      <w:r w:rsidRPr="00A2092D">
        <w:rPr>
          <w:rFonts w:ascii="Arial" w:hAnsi="Arial" w:cs="Arial"/>
          <w:sz w:val="24"/>
          <w:szCs w:val="24"/>
        </w:rPr>
        <w:t>Электронный бюджет</w:t>
      </w:r>
      <w:r w:rsidR="00F140EF">
        <w:rPr>
          <w:rFonts w:ascii="Arial" w:hAnsi="Arial" w:cs="Arial"/>
          <w:sz w:val="24"/>
          <w:szCs w:val="24"/>
        </w:rPr>
        <w:t>»</w:t>
      </w:r>
      <w:r w:rsidRPr="00A2092D">
        <w:rPr>
          <w:rFonts w:ascii="Arial" w:hAnsi="Arial" w:cs="Arial"/>
          <w:sz w:val="24"/>
          <w:szCs w:val="24"/>
        </w:rPr>
        <w:t>, оператором которой является Федеральное казначейство, либо об использовании финансовым органом подсистемы ведения нормативной справочной информации и подсистемы управления расходами указанной информационной системы, оператором которых является Федеральное казначейство, для открытия лицевых счетов муниципальным участникам казначейского сопровождения и отражения операций по зачислению и списанию целевых средств на этих лицевых счетах.</w:t>
      </w:r>
    </w:p>
    <w:p w:rsidR="00A2092D" w:rsidRPr="0005761A" w:rsidRDefault="00A2092D" w:rsidP="00A2092D">
      <w:pPr>
        <w:jc w:val="both"/>
        <w:rPr>
          <w:rFonts w:ascii="Arial" w:hAnsi="Arial" w:cs="Arial"/>
          <w:sz w:val="16"/>
          <w:szCs w:val="16"/>
        </w:rPr>
      </w:pPr>
    </w:p>
    <w:p w:rsidR="00A2092D" w:rsidRDefault="00A2092D" w:rsidP="00851F4E">
      <w:pPr>
        <w:jc w:val="center"/>
        <w:rPr>
          <w:rFonts w:ascii="Arial" w:hAnsi="Arial" w:cs="Arial"/>
          <w:sz w:val="24"/>
          <w:szCs w:val="24"/>
        </w:rPr>
      </w:pPr>
      <w:r w:rsidRPr="00A2092D">
        <w:rPr>
          <w:rFonts w:ascii="Arial" w:hAnsi="Arial" w:cs="Arial"/>
          <w:sz w:val="24"/>
          <w:szCs w:val="24"/>
        </w:rPr>
        <w:t>II. О бюджетном мониторинге в системе казначейских платежей</w:t>
      </w:r>
    </w:p>
    <w:p w:rsidR="0005761A" w:rsidRPr="0005761A" w:rsidRDefault="0005761A" w:rsidP="00851F4E">
      <w:pPr>
        <w:jc w:val="center"/>
        <w:rPr>
          <w:rFonts w:ascii="Arial" w:hAnsi="Arial" w:cs="Arial"/>
          <w:sz w:val="16"/>
          <w:szCs w:val="16"/>
        </w:rPr>
      </w:pPr>
    </w:p>
    <w:p w:rsidR="00A2092D" w:rsidRPr="00A2092D" w:rsidRDefault="00A2092D" w:rsidP="00851F4E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A2092D">
        <w:rPr>
          <w:rFonts w:ascii="Arial" w:hAnsi="Arial" w:cs="Arial"/>
          <w:sz w:val="24"/>
          <w:szCs w:val="24"/>
        </w:rPr>
        <w:t>2.1. При осуществлении казначейского сопровождения целевых средств, предоставляемых из местного бюджета в соответствии со статьей 242.13-1 Бюджетного кодекса Российской Федерации финансовым органом проводится бюджетный мониторинг в системе казначейских платежей (далее - бюджетный мониторинг).</w:t>
      </w:r>
    </w:p>
    <w:p w:rsidR="00A2092D" w:rsidRPr="00A2092D" w:rsidRDefault="00A2092D" w:rsidP="00851F4E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A2092D">
        <w:rPr>
          <w:rFonts w:ascii="Arial" w:hAnsi="Arial" w:cs="Arial"/>
          <w:sz w:val="24"/>
          <w:szCs w:val="24"/>
        </w:rPr>
        <w:t>2.2. Бюджетный мониторинг проводится финансовым органом в соответствии с постановлением Правительства Российской Федерации в отношении участников казначейского сопровождения при открытии участникам казначейского сопровождения в финансовом органе муниципального образования лицевых счетов и осуществлении операций на лицевых счетах.</w:t>
      </w:r>
    </w:p>
    <w:p w:rsidR="00A2092D" w:rsidRPr="00A2092D" w:rsidRDefault="00A2092D" w:rsidP="00851F4E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A2092D">
        <w:rPr>
          <w:rFonts w:ascii="Arial" w:hAnsi="Arial" w:cs="Arial"/>
          <w:sz w:val="24"/>
          <w:szCs w:val="24"/>
        </w:rPr>
        <w:t xml:space="preserve">2.3. Финансовый орган в ходе проведения бюджетного мониторинга при открытии участникам казначейского сопровождения лицевых счетов и осуществлении операций на указанных лицевых счетах проводит проверку наличия </w:t>
      </w:r>
      <w:r w:rsidR="00851F4E" w:rsidRPr="00A2092D">
        <w:rPr>
          <w:rFonts w:ascii="Arial" w:hAnsi="Arial" w:cs="Arial"/>
          <w:sz w:val="24"/>
          <w:szCs w:val="24"/>
        </w:rPr>
        <w:t>оснований,</w:t>
      </w:r>
      <w:r w:rsidRPr="00A2092D">
        <w:rPr>
          <w:rFonts w:ascii="Arial" w:hAnsi="Arial" w:cs="Arial"/>
          <w:sz w:val="24"/>
          <w:szCs w:val="24"/>
        </w:rPr>
        <w:t xml:space="preserve"> указанных в пунктах 6,</w:t>
      </w:r>
      <w:r w:rsidR="00851F4E">
        <w:rPr>
          <w:rFonts w:ascii="Arial" w:hAnsi="Arial" w:cs="Arial"/>
          <w:sz w:val="24"/>
          <w:szCs w:val="24"/>
        </w:rPr>
        <w:t xml:space="preserve"> </w:t>
      </w:r>
      <w:r w:rsidRPr="00A2092D">
        <w:rPr>
          <w:rFonts w:ascii="Arial" w:hAnsi="Arial" w:cs="Arial"/>
          <w:sz w:val="24"/>
          <w:szCs w:val="24"/>
        </w:rPr>
        <w:t>7,</w:t>
      </w:r>
      <w:r w:rsidR="00851F4E">
        <w:rPr>
          <w:rFonts w:ascii="Arial" w:hAnsi="Arial" w:cs="Arial"/>
          <w:sz w:val="24"/>
          <w:szCs w:val="24"/>
        </w:rPr>
        <w:t xml:space="preserve"> </w:t>
      </w:r>
      <w:r w:rsidRPr="00A2092D">
        <w:rPr>
          <w:rFonts w:ascii="Arial" w:hAnsi="Arial" w:cs="Arial"/>
          <w:sz w:val="24"/>
          <w:szCs w:val="24"/>
        </w:rPr>
        <w:t>10 и 11 статьи 242.13-1 Бюджетного кодекса Российской Федерации.</w:t>
      </w:r>
    </w:p>
    <w:p w:rsidR="00A2092D" w:rsidRPr="00A2092D" w:rsidRDefault="00A2092D" w:rsidP="002D7EFE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A2092D">
        <w:rPr>
          <w:rFonts w:ascii="Arial" w:hAnsi="Arial" w:cs="Arial"/>
          <w:sz w:val="24"/>
          <w:szCs w:val="24"/>
        </w:rPr>
        <w:t>2.4. Информация о результатах проведения бюджетного мониторинга при открытии лицевых счетов и осуществлении операций на лицевых счетах, а также иная информация формируется в государственной интегрированной системе управления общественными финансами «Электронный бюджет» с учетом требований законодательства Российской Федерации.</w:t>
      </w:r>
    </w:p>
    <w:p w:rsidR="00A2092D" w:rsidRPr="0005761A" w:rsidRDefault="00A2092D" w:rsidP="00A2092D">
      <w:pPr>
        <w:jc w:val="both"/>
        <w:rPr>
          <w:rFonts w:ascii="Arial" w:hAnsi="Arial" w:cs="Arial"/>
          <w:sz w:val="16"/>
          <w:szCs w:val="16"/>
        </w:rPr>
      </w:pPr>
    </w:p>
    <w:p w:rsidR="00A2092D" w:rsidRDefault="00A2092D" w:rsidP="002D7EFE">
      <w:pPr>
        <w:jc w:val="center"/>
        <w:rPr>
          <w:rFonts w:ascii="Arial" w:hAnsi="Arial" w:cs="Arial"/>
          <w:sz w:val="24"/>
          <w:szCs w:val="24"/>
        </w:rPr>
      </w:pPr>
      <w:r w:rsidRPr="00A2092D">
        <w:rPr>
          <w:rFonts w:ascii="Arial" w:hAnsi="Arial" w:cs="Arial"/>
          <w:sz w:val="24"/>
          <w:szCs w:val="24"/>
        </w:rPr>
        <w:t>III. Условия ведения и использования лицевого счета (режим лицевого счета)</w:t>
      </w:r>
    </w:p>
    <w:p w:rsidR="0005761A" w:rsidRPr="0005761A" w:rsidRDefault="0005761A" w:rsidP="002D7EFE">
      <w:pPr>
        <w:jc w:val="center"/>
        <w:rPr>
          <w:rFonts w:ascii="Arial" w:hAnsi="Arial" w:cs="Arial"/>
          <w:sz w:val="16"/>
          <w:szCs w:val="16"/>
        </w:rPr>
      </w:pPr>
    </w:p>
    <w:p w:rsidR="00A2092D" w:rsidRPr="00A2092D" w:rsidRDefault="00A2092D" w:rsidP="002D7EFE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A2092D">
        <w:rPr>
          <w:rFonts w:ascii="Arial" w:hAnsi="Arial" w:cs="Arial"/>
          <w:sz w:val="24"/>
          <w:szCs w:val="24"/>
        </w:rPr>
        <w:t>3.1. При казначейском сопровождении ведение и использование лицевого счета (далее - казначейское сопровождение) предусматривают соблюдение условий, содержащихся в муниципальных контрактах, договорах (соглашениях), контрактах (договорах):</w:t>
      </w:r>
    </w:p>
    <w:p w:rsidR="00A2092D" w:rsidRPr="00A2092D" w:rsidRDefault="002D7EFE" w:rsidP="002D7EFE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A2092D" w:rsidRPr="00A2092D">
        <w:rPr>
          <w:rFonts w:ascii="Arial" w:hAnsi="Arial" w:cs="Arial"/>
          <w:sz w:val="24"/>
          <w:szCs w:val="24"/>
        </w:rPr>
        <w:t xml:space="preserve">о запрете осуществления операций на лицевом счете, об отказе в осуществлении операций на лицевом счете при наличии оснований, указанных в пунктах 10 и 11 статьи 242.13-1 Бюджетного кодекса Российской Федерации соответственно, а также о приостановлении операций на лицевом счете в соответствии с пунктом 3 указанной статьи в порядке, предусмотренном </w:t>
      </w:r>
      <w:r w:rsidR="00A2092D" w:rsidRPr="00A2092D">
        <w:rPr>
          <w:rFonts w:ascii="Arial" w:hAnsi="Arial" w:cs="Arial"/>
          <w:sz w:val="24"/>
          <w:szCs w:val="24"/>
        </w:rPr>
        <w:lastRenderedPageBreak/>
        <w:t>Правительством Российской Федерации;</w:t>
      </w:r>
    </w:p>
    <w:p w:rsidR="00A2092D" w:rsidRPr="00A2092D" w:rsidRDefault="002D7EFE" w:rsidP="002D7EFE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A2092D" w:rsidRPr="00A2092D">
        <w:rPr>
          <w:rFonts w:ascii="Arial" w:hAnsi="Arial" w:cs="Arial"/>
          <w:sz w:val="24"/>
          <w:szCs w:val="24"/>
        </w:rPr>
        <w:t>об осуществлении санкционирования расходов, источником финансового обеспечения которых являются целевые средства, в соответствии с представляемыми участниками казначейского сопровождения в финансовый орган сведениями об операциях с целевыми средствами, сформированными и утвержденными в порядке и по форме, которые предусмотрены порядком санкционирования, и содержащими в том числе информацию об источниках поступления целевых средств и направлениях расходования целевых средств, соответствующих результатам, определенным при предоставлении целевых средств;</w:t>
      </w:r>
    </w:p>
    <w:p w:rsidR="00A2092D" w:rsidRPr="00A2092D" w:rsidRDefault="002D7EFE" w:rsidP="00A2092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- </w:t>
      </w:r>
      <w:r w:rsidR="00A2092D" w:rsidRPr="00A2092D">
        <w:rPr>
          <w:rFonts w:ascii="Arial" w:hAnsi="Arial" w:cs="Arial"/>
          <w:sz w:val="24"/>
          <w:szCs w:val="24"/>
        </w:rPr>
        <w:t>о проведении операций с целевыми средствами, отраженными на лицевых счетах, после осуществления финансовым органом санкционирования операций с целевыми средствами участников казначейского сопровождения в соответствии с порядком санкционирования на основании документов, установленных указанным порядком, подтверждающих возникновение денежных обязательств участников казначейского сопровождения (далее - документы-основания);</w:t>
      </w:r>
    </w:p>
    <w:p w:rsidR="00A2092D" w:rsidRPr="00A2092D" w:rsidRDefault="002D7EFE" w:rsidP="002D7EFE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A2092D" w:rsidRPr="00A2092D">
        <w:rPr>
          <w:rFonts w:ascii="Arial" w:hAnsi="Arial" w:cs="Arial"/>
          <w:sz w:val="24"/>
          <w:szCs w:val="24"/>
        </w:rPr>
        <w:t xml:space="preserve"> об осуществлении операций по зачислению целевых средств на лицевые счета и списанию целевых средств с лицевых счетов при указании в распоряжениях о совершении казначейских платежей, муниципальном контракте, договоре (соглашении), контракте(договоре), а также в документах — основаниях идентификатора муниципального контракта, договора(соглашения), сформированного в соответствии с порядком, предусмотренным подпунктом 3 пункта 2 статьи 242.23 Бюджетного кодекса Российской Федерации;</w:t>
      </w:r>
    </w:p>
    <w:p w:rsidR="00A2092D" w:rsidRDefault="002D7EFE" w:rsidP="002D7EFE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A2092D" w:rsidRPr="00A2092D">
        <w:rPr>
          <w:rFonts w:ascii="Arial" w:hAnsi="Arial" w:cs="Arial"/>
          <w:sz w:val="24"/>
          <w:szCs w:val="24"/>
        </w:rPr>
        <w:t xml:space="preserve"> о ведении в соответствии с порядком, установленным Министерством финансов Российской Федерации, учета доходов, затрат, произведенных в целях достижения результатов, установленных при предоставлении целевых средств по каждому муниципальному контракту, договору (соглашению), контракту (договору).</w:t>
      </w:r>
    </w:p>
    <w:p w:rsidR="002D7EFE" w:rsidRPr="0005761A" w:rsidRDefault="002D7EFE" w:rsidP="002D7EFE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A2092D" w:rsidRDefault="00A2092D" w:rsidP="002D7EFE">
      <w:pPr>
        <w:jc w:val="center"/>
        <w:rPr>
          <w:rFonts w:ascii="Arial" w:hAnsi="Arial" w:cs="Arial"/>
          <w:sz w:val="24"/>
          <w:szCs w:val="24"/>
        </w:rPr>
      </w:pPr>
      <w:r w:rsidRPr="00A2092D">
        <w:rPr>
          <w:rFonts w:ascii="Arial" w:hAnsi="Arial" w:cs="Arial"/>
          <w:sz w:val="24"/>
          <w:szCs w:val="24"/>
        </w:rPr>
        <w:t>IV. Особенности казначейского сопровождения целевых средств, предоставляемых на основании соглашений о предоставлении субсидий юридическим лицам</w:t>
      </w:r>
    </w:p>
    <w:p w:rsidR="0005761A" w:rsidRPr="0005761A" w:rsidRDefault="0005761A" w:rsidP="002D7EFE">
      <w:pPr>
        <w:jc w:val="center"/>
        <w:rPr>
          <w:rFonts w:ascii="Arial" w:hAnsi="Arial" w:cs="Arial"/>
          <w:sz w:val="16"/>
          <w:szCs w:val="16"/>
        </w:rPr>
      </w:pPr>
    </w:p>
    <w:p w:rsidR="00A2092D" w:rsidRPr="00A2092D" w:rsidRDefault="00A2092D" w:rsidP="002D7EFE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A2092D">
        <w:rPr>
          <w:rFonts w:ascii="Arial" w:hAnsi="Arial" w:cs="Arial"/>
          <w:sz w:val="24"/>
          <w:szCs w:val="24"/>
        </w:rPr>
        <w:t>4.1. При казначейском сопровождении субсидий, предоставляемых участникам казначейского сопровождения, осуществляется в пределах лимитов бюджетных обязательств на указанные цели, отраженных на лицевых счетах для учета операций по переданным полномочиям получателя бюджетных средств.</w:t>
      </w:r>
    </w:p>
    <w:p w:rsidR="00A2092D" w:rsidRPr="00A2092D" w:rsidRDefault="00A2092D" w:rsidP="002D7EFE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A2092D">
        <w:rPr>
          <w:rFonts w:ascii="Arial" w:hAnsi="Arial" w:cs="Arial"/>
          <w:sz w:val="24"/>
          <w:szCs w:val="24"/>
        </w:rPr>
        <w:t>4.2. Перечисление субсидий участникам казначейского сопровождения с лицевых счетов, указанных в пункте 4.1. настоящего порядка осуществляется финансовым органом в пределах суммы, необходимой для оплаты денежных обязательств по расходам участника казначейского сопровождения, источником финансового обеспечения которых являются субсидии.</w:t>
      </w:r>
    </w:p>
    <w:p w:rsidR="00A2092D" w:rsidRPr="00A2092D" w:rsidRDefault="00A2092D" w:rsidP="002D7EFE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A2092D">
        <w:rPr>
          <w:rFonts w:ascii="Arial" w:hAnsi="Arial" w:cs="Arial"/>
          <w:sz w:val="24"/>
          <w:szCs w:val="24"/>
        </w:rPr>
        <w:t>4.3. Операции по списанию целевых средств, источником финансового обеспечения которых являются субсидии, предоставляемые участникам казначейского сопровождения, осуществляются не позднее 2-го рабочего дня, следующего за днем представления в финансовый орган платежного поручения для оплаты денежных обязательств, после их проверки в соответствии с порядком санкционирования.</w:t>
      </w:r>
    </w:p>
    <w:p w:rsidR="00A2092D" w:rsidRPr="0005761A" w:rsidRDefault="00A2092D" w:rsidP="00A2092D">
      <w:pPr>
        <w:jc w:val="both"/>
        <w:rPr>
          <w:rFonts w:ascii="Arial" w:hAnsi="Arial" w:cs="Arial"/>
          <w:sz w:val="16"/>
          <w:szCs w:val="16"/>
        </w:rPr>
      </w:pPr>
    </w:p>
    <w:p w:rsidR="00A2092D" w:rsidRDefault="00A2092D" w:rsidP="002D7EFE">
      <w:pPr>
        <w:jc w:val="center"/>
        <w:rPr>
          <w:rFonts w:ascii="Arial" w:hAnsi="Arial" w:cs="Arial"/>
          <w:sz w:val="24"/>
          <w:szCs w:val="24"/>
        </w:rPr>
      </w:pPr>
      <w:r w:rsidRPr="00A2092D">
        <w:rPr>
          <w:rFonts w:ascii="Arial" w:hAnsi="Arial" w:cs="Arial"/>
          <w:sz w:val="24"/>
          <w:szCs w:val="24"/>
        </w:rPr>
        <w:t>V. Особенности расширенного казначейского сопровождения</w:t>
      </w:r>
    </w:p>
    <w:p w:rsidR="0005761A" w:rsidRPr="0005761A" w:rsidRDefault="0005761A" w:rsidP="002D7EFE">
      <w:pPr>
        <w:jc w:val="center"/>
        <w:rPr>
          <w:rFonts w:ascii="Arial" w:hAnsi="Arial" w:cs="Arial"/>
          <w:sz w:val="16"/>
          <w:szCs w:val="16"/>
        </w:rPr>
      </w:pPr>
    </w:p>
    <w:p w:rsidR="00A2092D" w:rsidRPr="00A2092D" w:rsidRDefault="00A2092D" w:rsidP="002D7EFE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A2092D">
        <w:rPr>
          <w:rFonts w:ascii="Arial" w:hAnsi="Arial" w:cs="Arial"/>
          <w:sz w:val="24"/>
          <w:szCs w:val="24"/>
        </w:rPr>
        <w:t>5.1. Расширенное казначейское сопровождение целевых средств осуществляется финансовым органом в отношении:</w:t>
      </w:r>
    </w:p>
    <w:p w:rsidR="00A2092D" w:rsidRPr="00A2092D" w:rsidRDefault="002D7EFE" w:rsidP="002D7EFE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A2092D" w:rsidRPr="00A2092D">
        <w:rPr>
          <w:rFonts w:ascii="Arial" w:hAnsi="Arial" w:cs="Arial"/>
          <w:sz w:val="24"/>
          <w:szCs w:val="24"/>
        </w:rPr>
        <w:t xml:space="preserve"> расчетов по муниципальным контрактам, договорам (соглашениям), контрактам (договорам), источником финансового обеспечения исполнения которых являются средства, предоставляемые из местного бюджета в случае, если размер цены (суммы) определен решением о местном бюджете с учетом положений </w:t>
      </w:r>
      <w:r w:rsidR="00A2092D" w:rsidRPr="00A2092D">
        <w:rPr>
          <w:rFonts w:ascii="Arial" w:hAnsi="Arial" w:cs="Arial"/>
          <w:sz w:val="24"/>
          <w:szCs w:val="24"/>
        </w:rPr>
        <w:lastRenderedPageBreak/>
        <w:t>подпункта 1 пункта статьи 242.26 Бюджетного кодекса Российской Федерации;</w:t>
      </w:r>
    </w:p>
    <w:p w:rsidR="00A2092D" w:rsidRPr="00A2092D" w:rsidRDefault="002D7EFE" w:rsidP="002D7EFE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A2092D" w:rsidRPr="00A2092D">
        <w:rPr>
          <w:rFonts w:ascii="Arial" w:hAnsi="Arial" w:cs="Arial"/>
          <w:sz w:val="24"/>
          <w:szCs w:val="24"/>
        </w:rPr>
        <w:t xml:space="preserve"> иных средств, не указанных в подпункте «а» настоящего пункта, определенных правовым актом Правительства Российской Федерации, предусмотренных подпунктом 2 пункта статьи 242.26 Бюджетного кодекса Российской Федерации.</w:t>
      </w:r>
    </w:p>
    <w:p w:rsidR="00A2092D" w:rsidRPr="00A2092D" w:rsidRDefault="00A2092D" w:rsidP="002D7EFE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A2092D">
        <w:rPr>
          <w:rFonts w:ascii="Arial" w:hAnsi="Arial" w:cs="Arial"/>
          <w:sz w:val="24"/>
          <w:szCs w:val="24"/>
        </w:rPr>
        <w:t>5.2. При расширенном казначейском сопровождении средств, использование лицевого счета участника казначейского сопровождения, определенного пунктом 7.1 статьи 220.1 Бюджетного кодекса Российской Федерации, включают условия:</w:t>
      </w:r>
    </w:p>
    <w:p w:rsidR="00A2092D" w:rsidRPr="00A2092D" w:rsidRDefault="002D7EFE" w:rsidP="002D7EFE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A2092D" w:rsidRPr="00A2092D">
        <w:rPr>
          <w:rFonts w:ascii="Arial" w:hAnsi="Arial" w:cs="Arial"/>
          <w:sz w:val="24"/>
          <w:szCs w:val="24"/>
        </w:rPr>
        <w:t xml:space="preserve"> о проведении операций с целевыми средствами на лицевых счетах после осуществления финансовым органом муниципального образования проверок, предусмотренных подпунктом пункта 2 статьи 242.24 Бюджетного кодекса Российской Федерации, на предмет:</w:t>
      </w:r>
    </w:p>
    <w:p w:rsidR="00A2092D" w:rsidRPr="00A2092D" w:rsidRDefault="002D7EFE" w:rsidP="002D7EFE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A2092D" w:rsidRPr="00A2092D">
        <w:rPr>
          <w:rFonts w:ascii="Arial" w:hAnsi="Arial" w:cs="Arial"/>
          <w:sz w:val="24"/>
          <w:szCs w:val="24"/>
        </w:rPr>
        <w:t>соответствия фактически поставленных товаров (выполненных работ, оказанных услуг), в том числе с использованием фото- и видеотехники, информации, указанной в муниципальном контракте, договоре (соглашении), контракте (договоре), документах, подтверждающих возникновение денежных обязательств участников казначейского сопровождения, в соответствии с регламентом, утвержденным Федеральным казначейством;</w:t>
      </w:r>
    </w:p>
    <w:p w:rsidR="00A2092D" w:rsidRPr="00A2092D" w:rsidRDefault="00A2092D" w:rsidP="00A2092D">
      <w:pPr>
        <w:jc w:val="both"/>
        <w:rPr>
          <w:rFonts w:ascii="Arial" w:hAnsi="Arial" w:cs="Arial"/>
          <w:sz w:val="24"/>
          <w:szCs w:val="24"/>
        </w:rPr>
      </w:pPr>
      <w:r w:rsidRPr="00A2092D">
        <w:rPr>
          <w:rFonts w:ascii="Arial" w:hAnsi="Arial" w:cs="Arial"/>
          <w:sz w:val="24"/>
          <w:szCs w:val="24"/>
        </w:rPr>
        <w:t>соответствия фактических затрат данным раздельного учета результатов финансово-хозяйственной деятельности по муниципальному контракту, договору (соглашению), контракту (договору), отраженным в информационных системах участников казначейского сопровождения, в которых осуществляется ведение бухгалтерского и управленческого учета, информации, содержащейся в первичных учетных документах по указанному муниципальному контракту, договору (соглашению), контракту (договору) и в расходной декларации, указанной в подпункте 5 пункта 2 статьи 242.23 Бюджетного кодекса Российской Федерации, в том числе с проведением анализа экономической обоснованности затрат, в соответствии с порядком, утвержденным Федеральным казначейством, и правилами экономического обоснования затрат, установленными Правительством Российской Федерации;</w:t>
      </w:r>
    </w:p>
    <w:p w:rsidR="00A2092D" w:rsidRPr="00A2092D" w:rsidRDefault="002D7EFE" w:rsidP="002D7EFE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A2092D" w:rsidRPr="00A2092D">
        <w:rPr>
          <w:rFonts w:ascii="Arial" w:hAnsi="Arial" w:cs="Arial"/>
          <w:sz w:val="24"/>
          <w:szCs w:val="24"/>
        </w:rPr>
        <w:t xml:space="preserve"> о представлении участником казначейского сопровождения в финансовый орган распоряжений о совершении казначейских платежей на сумму оплаты денежных обязательств, в отношении которых не выявлены нарушения в ходе проведения проверок, указанных в подпункте 1 пункта 2 статьи 242.24 Бюджетного кодекса Российской Федерации;</w:t>
      </w:r>
    </w:p>
    <w:p w:rsidR="00A2092D" w:rsidRPr="00A2092D" w:rsidRDefault="002D7EFE" w:rsidP="002D7EFE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A2092D" w:rsidRPr="00A2092D">
        <w:rPr>
          <w:rFonts w:ascii="Arial" w:hAnsi="Arial" w:cs="Arial"/>
          <w:sz w:val="24"/>
          <w:szCs w:val="24"/>
        </w:rPr>
        <w:t xml:space="preserve"> о предоставлении участником казначейского сопровождения в финансовый орган платежные поручения в порядке и форме, которые установлены Министерством финансов Российской Федерации;</w:t>
      </w:r>
    </w:p>
    <w:p w:rsidR="0088721B" w:rsidRPr="00A2092D" w:rsidRDefault="002D7EFE" w:rsidP="006F2E12">
      <w:pPr>
        <w:ind w:firstLine="708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</w:rPr>
        <w:t>-</w:t>
      </w:r>
      <w:r w:rsidR="00A2092D" w:rsidRPr="00A2092D">
        <w:rPr>
          <w:rFonts w:ascii="Arial" w:hAnsi="Arial" w:cs="Arial"/>
          <w:sz w:val="24"/>
          <w:szCs w:val="24"/>
        </w:rPr>
        <w:t xml:space="preserve"> о предоставлении участником казначейского сопровождения финансовому органу доступа к информационным системам участника казначейского сопровождения и первичным учетным документам, указанным в абзаце третьем подпункта «а» настоящего пункта.</w:t>
      </w:r>
    </w:p>
    <w:sectPr w:rsidR="0088721B" w:rsidRPr="00A2092D" w:rsidSect="00386C2E">
      <w:pgSz w:w="11906" w:h="16838"/>
      <w:pgMar w:top="851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F50A80"/>
    <w:multiLevelType w:val="hybridMultilevel"/>
    <w:tmpl w:val="DDEC433E"/>
    <w:lvl w:ilvl="0" w:tplc="0419000F">
      <w:start w:val="1"/>
      <w:numFmt w:val="decimal"/>
      <w:lvlText w:val="%1."/>
      <w:lvlJc w:val="left"/>
      <w:pPr>
        <w:ind w:left="8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65231"/>
    <w:rsid w:val="0001543A"/>
    <w:rsid w:val="000338AB"/>
    <w:rsid w:val="00037A99"/>
    <w:rsid w:val="00043D72"/>
    <w:rsid w:val="000461B1"/>
    <w:rsid w:val="0005761A"/>
    <w:rsid w:val="00072A04"/>
    <w:rsid w:val="000775FF"/>
    <w:rsid w:val="0008296F"/>
    <w:rsid w:val="00082BC7"/>
    <w:rsid w:val="00092FC7"/>
    <w:rsid w:val="000C0389"/>
    <w:rsid w:val="00104961"/>
    <w:rsid w:val="00110FF9"/>
    <w:rsid w:val="001173B6"/>
    <w:rsid w:val="00120347"/>
    <w:rsid w:val="00150377"/>
    <w:rsid w:val="00161BE0"/>
    <w:rsid w:val="00175370"/>
    <w:rsid w:val="001850CA"/>
    <w:rsid w:val="00192355"/>
    <w:rsid w:val="001A4363"/>
    <w:rsid w:val="001B136F"/>
    <w:rsid w:val="001B50B9"/>
    <w:rsid w:val="001D3946"/>
    <w:rsid w:val="001E0C15"/>
    <w:rsid w:val="00207C58"/>
    <w:rsid w:val="002109C6"/>
    <w:rsid w:val="0021128A"/>
    <w:rsid w:val="0022118D"/>
    <w:rsid w:val="00231637"/>
    <w:rsid w:val="00231DDD"/>
    <w:rsid w:val="00245F05"/>
    <w:rsid w:val="00256846"/>
    <w:rsid w:val="00256D42"/>
    <w:rsid w:val="00266B97"/>
    <w:rsid w:val="00267FD0"/>
    <w:rsid w:val="0028273A"/>
    <w:rsid w:val="00285C2E"/>
    <w:rsid w:val="002935A1"/>
    <w:rsid w:val="002A530B"/>
    <w:rsid w:val="002B1AD2"/>
    <w:rsid w:val="002C18D9"/>
    <w:rsid w:val="002D2D06"/>
    <w:rsid w:val="002D4E89"/>
    <w:rsid w:val="002D7404"/>
    <w:rsid w:val="002D777B"/>
    <w:rsid w:val="002D7AAB"/>
    <w:rsid w:val="002D7EFE"/>
    <w:rsid w:val="002F4FDD"/>
    <w:rsid w:val="00305498"/>
    <w:rsid w:val="00305D41"/>
    <w:rsid w:val="0032156E"/>
    <w:rsid w:val="00327547"/>
    <w:rsid w:val="0033508C"/>
    <w:rsid w:val="00337C87"/>
    <w:rsid w:val="00342249"/>
    <w:rsid w:val="00346215"/>
    <w:rsid w:val="00346884"/>
    <w:rsid w:val="003473F7"/>
    <w:rsid w:val="003651AF"/>
    <w:rsid w:val="00384F75"/>
    <w:rsid w:val="00386C2E"/>
    <w:rsid w:val="00396425"/>
    <w:rsid w:val="003A0561"/>
    <w:rsid w:val="00402BFB"/>
    <w:rsid w:val="0041460C"/>
    <w:rsid w:val="00421025"/>
    <w:rsid w:val="00483561"/>
    <w:rsid w:val="00485B95"/>
    <w:rsid w:val="004861B0"/>
    <w:rsid w:val="004916B0"/>
    <w:rsid w:val="004A339F"/>
    <w:rsid w:val="004E4266"/>
    <w:rsid w:val="004E7C92"/>
    <w:rsid w:val="00517F07"/>
    <w:rsid w:val="0052095F"/>
    <w:rsid w:val="00522876"/>
    <w:rsid w:val="00531AE1"/>
    <w:rsid w:val="00547EB1"/>
    <w:rsid w:val="00553743"/>
    <w:rsid w:val="00557DC4"/>
    <w:rsid w:val="00567FCC"/>
    <w:rsid w:val="00587829"/>
    <w:rsid w:val="005A2EB1"/>
    <w:rsid w:val="005B33BE"/>
    <w:rsid w:val="005B4D8C"/>
    <w:rsid w:val="005C047D"/>
    <w:rsid w:val="005C438C"/>
    <w:rsid w:val="005D1C64"/>
    <w:rsid w:val="005D7F9B"/>
    <w:rsid w:val="005F20A4"/>
    <w:rsid w:val="005F38D5"/>
    <w:rsid w:val="00624E29"/>
    <w:rsid w:val="006277DF"/>
    <w:rsid w:val="00637755"/>
    <w:rsid w:val="00642880"/>
    <w:rsid w:val="0065518C"/>
    <w:rsid w:val="00657B1C"/>
    <w:rsid w:val="00657B9E"/>
    <w:rsid w:val="006634FD"/>
    <w:rsid w:val="0066637C"/>
    <w:rsid w:val="00670D2A"/>
    <w:rsid w:val="0067291E"/>
    <w:rsid w:val="00694995"/>
    <w:rsid w:val="006A3028"/>
    <w:rsid w:val="006C10A3"/>
    <w:rsid w:val="006F2E12"/>
    <w:rsid w:val="00702DE2"/>
    <w:rsid w:val="00711801"/>
    <w:rsid w:val="007367B1"/>
    <w:rsid w:val="007434AA"/>
    <w:rsid w:val="00755C56"/>
    <w:rsid w:val="00770EC4"/>
    <w:rsid w:val="007803B5"/>
    <w:rsid w:val="007832F8"/>
    <w:rsid w:val="00795E15"/>
    <w:rsid w:val="007A4539"/>
    <w:rsid w:val="007A75AB"/>
    <w:rsid w:val="007B1B27"/>
    <w:rsid w:val="007B31CA"/>
    <w:rsid w:val="007B494F"/>
    <w:rsid w:val="007C7B4A"/>
    <w:rsid w:val="007D171C"/>
    <w:rsid w:val="007D78C7"/>
    <w:rsid w:val="007F11F1"/>
    <w:rsid w:val="007F4FB8"/>
    <w:rsid w:val="00820B13"/>
    <w:rsid w:val="00822A04"/>
    <w:rsid w:val="0082482D"/>
    <w:rsid w:val="0083329B"/>
    <w:rsid w:val="00843924"/>
    <w:rsid w:val="00851F4E"/>
    <w:rsid w:val="008531F6"/>
    <w:rsid w:val="00870C49"/>
    <w:rsid w:val="00876607"/>
    <w:rsid w:val="0088721B"/>
    <w:rsid w:val="008A3384"/>
    <w:rsid w:val="008C1765"/>
    <w:rsid w:val="008C1EDD"/>
    <w:rsid w:val="008C4FF4"/>
    <w:rsid w:val="008C5842"/>
    <w:rsid w:val="008E77B3"/>
    <w:rsid w:val="009044B6"/>
    <w:rsid w:val="0091222D"/>
    <w:rsid w:val="0091692A"/>
    <w:rsid w:val="00922918"/>
    <w:rsid w:val="00945098"/>
    <w:rsid w:val="00960B20"/>
    <w:rsid w:val="00960EA2"/>
    <w:rsid w:val="0096103A"/>
    <w:rsid w:val="0096185E"/>
    <w:rsid w:val="009639AC"/>
    <w:rsid w:val="00964E9A"/>
    <w:rsid w:val="00965231"/>
    <w:rsid w:val="0097298D"/>
    <w:rsid w:val="00972E72"/>
    <w:rsid w:val="00973BE4"/>
    <w:rsid w:val="009769E1"/>
    <w:rsid w:val="00980110"/>
    <w:rsid w:val="009809C7"/>
    <w:rsid w:val="00986443"/>
    <w:rsid w:val="00993708"/>
    <w:rsid w:val="009A0B47"/>
    <w:rsid w:val="009C1AA8"/>
    <w:rsid w:val="009C2718"/>
    <w:rsid w:val="009C5A3A"/>
    <w:rsid w:val="009D0933"/>
    <w:rsid w:val="009D740F"/>
    <w:rsid w:val="009E46DA"/>
    <w:rsid w:val="009F6210"/>
    <w:rsid w:val="00A03B88"/>
    <w:rsid w:val="00A17D45"/>
    <w:rsid w:val="00A2092D"/>
    <w:rsid w:val="00A24365"/>
    <w:rsid w:val="00A40FDA"/>
    <w:rsid w:val="00A635B8"/>
    <w:rsid w:val="00A70B20"/>
    <w:rsid w:val="00A80121"/>
    <w:rsid w:val="00A94726"/>
    <w:rsid w:val="00A963F9"/>
    <w:rsid w:val="00A97CBC"/>
    <w:rsid w:val="00AB5D3A"/>
    <w:rsid w:val="00AC7DB2"/>
    <w:rsid w:val="00B026A1"/>
    <w:rsid w:val="00B51A87"/>
    <w:rsid w:val="00B52B95"/>
    <w:rsid w:val="00B54B3B"/>
    <w:rsid w:val="00B573CA"/>
    <w:rsid w:val="00B61CA3"/>
    <w:rsid w:val="00B651E1"/>
    <w:rsid w:val="00B667E0"/>
    <w:rsid w:val="00B67F6C"/>
    <w:rsid w:val="00B720FA"/>
    <w:rsid w:val="00B77BC9"/>
    <w:rsid w:val="00B81F56"/>
    <w:rsid w:val="00B8799C"/>
    <w:rsid w:val="00BB0A75"/>
    <w:rsid w:val="00BC2137"/>
    <w:rsid w:val="00BD1430"/>
    <w:rsid w:val="00BD1947"/>
    <w:rsid w:val="00BD6FC9"/>
    <w:rsid w:val="00BE6AF2"/>
    <w:rsid w:val="00BF26BB"/>
    <w:rsid w:val="00C112FC"/>
    <w:rsid w:val="00C14E3C"/>
    <w:rsid w:val="00C20865"/>
    <w:rsid w:val="00C30603"/>
    <w:rsid w:val="00C3067C"/>
    <w:rsid w:val="00C33A61"/>
    <w:rsid w:val="00C36AC8"/>
    <w:rsid w:val="00C47BAE"/>
    <w:rsid w:val="00C72F4C"/>
    <w:rsid w:val="00C77111"/>
    <w:rsid w:val="00C82842"/>
    <w:rsid w:val="00C874D1"/>
    <w:rsid w:val="00C97B3B"/>
    <w:rsid w:val="00CA3321"/>
    <w:rsid w:val="00CB494D"/>
    <w:rsid w:val="00CB77DE"/>
    <w:rsid w:val="00CC4681"/>
    <w:rsid w:val="00CC56BE"/>
    <w:rsid w:val="00CE42D6"/>
    <w:rsid w:val="00CE6A45"/>
    <w:rsid w:val="00CF3024"/>
    <w:rsid w:val="00D11042"/>
    <w:rsid w:val="00D201D2"/>
    <w:rsid w:val="00D652C8"/>
    <w:rsid w:val="00D73E62"/>
    <w:rsid w:val="00D76ACE"/>
    <w:rsid w:val="00D82B57"/>
    <w:rsid w:val="00D877F1"/>
    <w:rsid w:val="00D87A3C"/>
    <w:rsid w:val="00D91288"/>
    <w:rsid w:val="00D97003"/>
    <w:rsid w:val="00DA5C26"/>
    <w:rsid w:val="00DB0823"/>
    <w:rsid w:val="00DB10CF"/>
    <w:rsid w:val="00DC5E45"/>
    <w:rsid w:val="00DD1F18"/>
    <w:rsid w:val="00DE6E6F"/>
    <w:rsid w:val="00E044D4"/>
    <w:rsid w:val="00E154EC"/>
    <w:rsid w:val="00E240D7"/>
    <w:rsid w:val="00E24B9B"/>
    <w:rsid w:val="00E27331"/>
    <w:rsid w:val="00E31F48"/>
    <w:rsid w:val="00E50867"/>
    <w:rsid w:val="00E5277D"/>
    <w:rsid w:val="00E65CD2"/>
    <w:rsid w:val="00E67D67"/>
    <w:rsid w:val="00E80890"/>
    <w:rsid w:val="00E90D6E"/>
    <w:rsid w:val="00EB2F61"/>
    <w:rsid w:val="00ED41AE"/>
    <w:rsid w:val="00ED43E9"/>
    <w:rsid w:val="00F020D9"/>
    <w:rsid w:val="00F140EF"/>
    <w:rsid w:val="00F24C38"/>
    <w:rsid w:val="00F2506D"/>
    <w:rsid w:val="00F32CD4"/>
    <w:rsid w:val="00F4089C"/>
    <w:rsid w:val="00F4387A"/>
    <w:rsid w:val="00F442A0"/>
    <w:rsid w:val="00F53312"/>
    <w:rsid w:val="00F556BB"/>
    <w:rsid w:val="00F55B03"/>
    <w:rsid w:val="00F57CE8"/>
    <w:rsid w:val="00F60AA4"/>
    <w:rsid w:val="00F70FB2"/>
    <w:rsid w:val="00F80774"/>
    <w:rsid w:val="00F84CFF"/>
    <w:rsid w:val="00F9017A"/>
    <w:rsid w:val="00F94685"/>
    <w:rsid w:val="00F94B37"/>
    <w:rsid w:val="00F972D4"/>
    <w:rsid w:val="00FB41B7"/>
    <w:rsid w:val="00FC33A9"/>
    <w:rsid w:val="00FC78BB"/>
    <w:rsid w:val="00FD44D6"/>
    <w:rsid w:val="00FD67F1"/>
    <w:rsid w:val="00FE025A"/>
    <w:rsid w:val="00FE0895"/>
    <w:rsid w:val="00FF5CCD"/>
    <w:rsid w:val="00FF6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37705"/>
  <w15:docId w15:val="{0CE2E0E4-DACC-4FF5-9570-1B51277A9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08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56D42"/>
    <w:pPr>
      <w:keepNext/>
      <w:widowControl/>
      <w:tabs>
        <w:tab w:val="left" w:pos="5880"/>
      </w:tabs>
      <w:autoSpaceDE/>
      <w:autoSpaceDN/>
      <w:adjustRightInd/>
      <w:spacing w:after="444"/>
      <w:outlineLvl w:val="1"/>
    </w:pPr>
    <w:rPr>
      <w:rFonts w:ascii="Arial" w:hAnsi="Arial"/>
      <w:snapToGrid w:val="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1B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1BE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F24C38"/>
    <w:pPr>
      <w:ind w:left="720"/>
      <w:contextualSpacing/>
    </w:pPr>
  </w:style>
  <w:style w:type="character" w:styleId="a6">
    <w:name w:val="Hyperlink"/>
    <w:basedOn w:val="a0"/>
    <w:rsid w:val="00F80774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rsid w:val="00256D42"/>
    <w:rPr>
      <w:rFonts w:ascii="Arial" w:eastAsia="Times New Roman" w:hAnsi="Arial" w:cs="Times New Roman"/>
      <w:snapToGrid w:val="0"/>
      <w:sz w:val="28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oek-adm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FC1591-8935-401B-816D-77AD8C6AD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5</Pages>
  <Words>2107</Words>
  <Characters>12014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sidorenkovv</dc:creator>
  <cp:lastModifiedBy>Надежда Петровна</cp:lastModifiedBy>
  <cp:revision>62</cp:revision>
  <cp:lastPrinted>2023-04-24T06:36:00Z</cp:lastPrinted>
  <dcterms:created xsi:type="dcterms:W3CDTF">2020-06-25T02:11:00Z</dcterms:created>
  <dcterms:modified xsi:type="dcterms:W3CDTF">2023-04-26T12:49:00Z</dcterms:modified>
</cp:coreProperties>
</file>