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A5B" w:rsidRDefault="00583A5B" w:rsidP="00583A5B">
      <w:pPr>
        <w:pStyle w:val="a3"/>
        <w:shd w:val="clear" w:color="auto" w:fill="FFFFFF"/>
        <w:jc w:val="both"/>
        <w:rPr>
          <w:rFonts w:ascii="Tahoma" w:hAnsi="Tahoma" w:cs="Tahoma"/>
          <w:color w:val="333333"/>
        </w:rPr>
      </w:pPr>
      <w:r>
        <w:rPr>
          <w:rFonts w:ascii="Arial" w:hAnsi="Arial" w:cs="Arial"/>
          <w:color w:val="000000"/>
          <w:sz w:val="18"/>
          <w:szCs w:val="18"/>
        </w:rPr>
        <w:t>В настоящее время пал сухой растительности, особенно на сельскохозяйственных угодьях, носит массовый характер и является распространённым у населения методом очистки земель от прошлогодней растительности.</w:t>
      </w:r>
    </w:p>
    <w:p w:rsidR="00583A5B" w:rsidRDefault="00583A5B" w:rsidP="00583A5B">
      <w:pPr>
        <w:pStyle w:val="a3"/>
        <w:shd w:val="clear" w:color="auto" w:fill="FFFFFF"/>
        <w:jc w:val="both"/>
        <w:rPr>
          <w:rFonts w:ascii="Tahoma" w:hAnsi="Tahoma" w:cs="Tahoma"/>
          <w:color w:val="333333"/>
        </w:rPr>
      </w:pPr>
      <w:r>
        <w:rPr>
          <w:rFonts w:ascii="Arial" w:hAnsi="Arial" w:cs="Arial"/>
          <w:color w:val="000000"/>
          <w:sz w:val="18"/>
          <w:szCs w:val="18"/>
        </w:rPr>
        <w:t>Между тем, несанкционированный пал сухой растительности в приближающийся пожароопасный период создаёт реальную угрозу повреждения и уничтожения лесных насаждений, жилых домов, зданий, сооружений и иных объектов экономики, а также здоровью и жизни людей.</w:t>
      </w:r>
    </w:p>
    <w:p w:rsidR="00583A5B" w:rsidRDefault="00583A5B" w:rsidP="00583A5B">
      <w:pPr>
        <w:pStyle w:val="a3"/>
        <w:shd w:val="clear" w:color="auto" w:fill="FFFFFF"/>
        <w:jc w:val="both"/>
        <w:rPr>
          <w:rFonts w:ascii="Tahoma" w:hAnsi="Tahoma" w:cs="Tahoma"/>
          <w:color w:val="333333"/>
        </w:rPr>
      </w:pPr>
      <w:r>
        <w:rPr>
          <w:rFonts w:ascii="Arial" w:hAnsi="Arial" w:cs="Arial"/>
          <w:color w:val="000000"/>
          <w:sz w:val="18"/>
          <w:szCs w:val="18"/>
        </w:rPr>
        <w:t>Правила противопожарного режима в Российской Федерации, утвержденные постановлением Правительства Российской Федерации от 16.09.2020 № 1479, запрещают выжигание сухой травянистой растительности, стерни и пожнивных остатков на землях сельскохозяйственного назначения, землях запаса и землях населённых пунктов.</w:t>
      </w:r>
    </w:p>
    <w:p w:rsidR="00583A5B" w:rsidRDefault="00583A5B" w:rsidP="00583A5B">
      <w:pPr>
        <w:pStyle w:val="a3"/>
        <w:shd w:val="clear" w:color="auto" w:fill="FFFFFF"/>
        <w:jc w:val="both"/>
        <w:rPr>
          <w:rFonts w:ascii="Tahoma" w:hAnsi="Tahoma" w:cs="Tahoma"/>
          <w:color w:val="333333"/>
        </w:rPr>
      </w:pPr>
      <w:r>
        <w:rPr>
          <w:rFonts w:ascii="Arial" w:hAnsi="Arial" w:cs="Arial"/>
          <w:color w:val="000000"/>
          <w:sz w:val="18"/>
          <w:szCs w:val="18"/>
        </w:rPr>
        <w:t>Нарушение установленных запретов влечёт административную либо уголовную ответственность в зависимости от степени наступивших вредных последствий.</w:t>
      </w:r>
    </w:p>
    <w:p w:rsidR="00583A5B" w:rsidRDefault="00583A5B" w:rsidP="00583A5B">
      <w:pPr>
        <w:pStyle w:val="a3"/>
        <w:shd w:val="clear" w:color="auto" w:fill="FFFFFF"/>
        <w:jc w:val="both"/>
        <w:rPr>
          <w:rFonts w:ascii="Tahoma" w:hAnsi="Tahoma" w:cs="Tahoma"/>
          <w:color w:val="333333"/>
        </w:rPr>
      </w:pPr>
      <w:r>
        <w:rPr>
          <w:rFonts w:ascii="Arial" w:hAnsi="Arial" w:cs="Arial"/>
          <w:color w:val="000000"/>
          <w:sz w:val="18"/>
          <w:szCs w:val="18"/>
        </w:rPr>
        <w:t>Так, административная ответственность за нарушение требований пожарной безопасности предусмотрена ст. 20.4 Кодекса Российской Федерации об административных правонарушениях, которая в зависимости от обстоятельств его совершения и размера причиненного ущерба может повлечь назначение наказания в виде административного штрафа:</w:t>
      </w:r>
    </w:p>
    <w:p w:rsidR="00583A5B" w:rsidRDefault="00583A5B" w:rsidP="00583A5B">
      <w:pPr>
        <w:pStyle w:val="a3"/>
        <w:shd w:val="clear" w:color="auto" w:fill="FFFFFF"/>
        <w:jc w:val="both"/>
        <w:rPr>
          <w:rFonts w:ascii="Tahoma" w:hAnsi="Tahoma" w:cs="Tahoma"/>
          <w:color w:val="333333"/>
        </w:rPr>
      </w:pPr>
      <w:r>
        <w:rPr>
          <w:rFonts w:ascii="Arial" w:hAnsi="Arial" w:cs="Arial"/>
          <w:color w:val="000000"/>
          <w:sz w:val="18"/>
          <w:szCs w:val="18"/>
        </w:rPr>
        <w:t>- для граждан – от 2 до 5 тыс. руб.</w:t>
      </w:r>
    </w:p>
    <w:p w:rsidR="00583A5B" w:rsidRDefault="00583A5B" w:rsidP="00583A5B">
      <w:pPr>
        <w:pStyle w:val="a3"/>
        <w:shd w:val="clear" w:color="auto" w:fill="FFFFFF"/>
        <w:jc w:val="both"/>
        <w:rPr>
          <w:rFonts w:ascii="Tahoma" w:hAnsi="Tahoma" w:cs="Tahoma"/>
          <w:color w:val="333333"/>
        </w:rPr>
      </w:pPr>
      <w:r>
        <w:rPr>
          <w:rFonts w:ascii="Arial" w:hAnsi="Arial" w:cs="Arial"/>
          <w:color w:val="000000"/>
          <w:sz w:val="18"/>
          <w:szCs w:val="18"/>
        </w:rPr>
        <w:t>- для должностных лиц – от 6 до 50 тыс. руб.;</w:t>
      </w:r>
    </w:p>
    <w:p w:rsidR="00583A5B" w:rsidRDefault="00583A5B" w:rsidP="00583A5B">
      <w:pPr>
        <w:pStyle w:val="a3"/>
        <w:shd w:val="clear" w:color="auto" w:fill="FFFFFF"/>
        <w:jc w:val="both"/>
        <w:rPr>
          <w:rFonts w:ascii="Tahoma" w:hAnsi="Tahoma" w:cs="Tahoma"/>
          <w:color w:val="333333"/>
        </w:rPr>
      </w:pPr>
      <w:r>
        <w:rPr>
          <w:rFonts w:ascii="Arial" w:hAnsi="Arial" w:cs="Arial"/>
          <w:color w:val="000000"/>
          <w:sz w:val="18"/>
          <w:szCs w:val="18"/>
        </w:rPr>
        <w:t>- для предпринимателей – от 20 до 60 тыс. руб.;</w:t>
      </w:r>
    </w:p>
    <w:p w:rsidR="00583A5B" w:rsidRDefault="00583A5B" w:rsidP="00583A5B">
      <w:pPr>
        <w:pStyle w:val="a3"/>
        <w:shd w:val="clear" w:color="auto" w:fill="FFFFFF"/>
        <w:jc w:val="both"/>
        <w:rPr>
          <w:rFonts w:ascii="Tahoma" w:hAnsi="Tahoma" w:cs="Tahoma"/>
          <w:color w:val="333333"/>
        </w:rPr>
      </w:pPr>
      <w:r>
        <w:rPr>
          <w:rFonts w:ascii="Arial" w:hAnsi="Arial" w:cs="Arial"/>
          <w:color w:val="000000"/>
          <w:sz w:val="18"/>
          <w:szCs w:val="18"/>
        </w:rPr>
        <w:t>- для юридических лиц – от 150 тыс. руб. до 1 млн. руб.</w:t>
      </w:r>
    </w:p>
    <w:p w:rsidR="00583A5B" w:rsidRDefault="00583A5B" w:rsidP="00583A5B">
      <w:pPr>
        <w:pStyle w:val="a3"/>
        <w:shd w:val="clear" w:color="auto" w:fill="FFFFFF"/>
        <w:jc w:val="both"/>
        <w:rPr>
          <w:rFonts w:ascii="Tahoma" w:hAnsi="Tahoma" w:cs="Tahoma"/>
          <w:color w:val="333333"/>
        </w:rPr>
      </w:pPr>
      <w:r>
        <w:rPr>
          <w:rFonts w:ascii="Arial" w:hAnsi="Arial" w:cs="Arial"/>
          <w:color w:val="000000"/>
          <w:sz w:val="18"/>
          <w:szCs w:val="18"/>
        </w:rPr>
        <w:t>Кроме того, за указанные деяния законом предусмотрена возможность административного приостановления деятельности предпринимателей и юридических лиц на срок до 30 суток.</w:t>
      </w:r>
    </w:p>
    <w:p w:rsidR="00583A5B" w:rsidRDefault="00583A5B" w:rsidP="00583A5B">
      <w:pPr>
        <w:pStyle w:val="a3"/>
        <w:shd w:val="clear" w:color="auto" w:fill="FFFFFF"/>
        <w:jc w:val="both"/>
        <w:rPr>
          <w:rFonts w:ascii="Tahoma" w:hAnsi="Tahoma" w:cs="Tahoma"/>
          <w:color w:val="333333"/>
        </w:rPr>
      </w:pPr>
      <w:r>
        <w:rPr>
          <w:rFonts w:ascii="Arial" w:hAnsi="Arial" w:cs="Arial"/>
          <w:color w:val="000000"/>
          <w:sz w:val="18"/>
          <w:szCs w:val="18"/>
        </w:rPr>
        <w:t>Неосторожное уничтожение или повреждение огнём чужого имущества на сумму свыше 250 тысяч рублей является преступлением, предусмотренным ст. 168 УК РФ и влекущим наказание до 1 года лишения свободы.</w:t>
      </w:r>
    </w:p>
    <w:p w:rsidR="00583A5B" w:rsidRDefault="00583A5B" w:rsidP="00583A5B">
      <w:pPr>
        <w:pStyle w:val="a3"/>
        <w:shd w:val="clear" w:color="auto" w:fill="FFFFFF"/>
        <w:jc w:val="both"/>
        <w:rPr>
          <w:rFonts w:ascii="Tahoma" w:hAnsi="Tahoma" w:cs="Tahoma"/>
          <w:color w:val="333333"/>
        </w:rPr>
      </w:pPr>
      <w:r>
        <w:rPr>
          <w:rFonts w:ascii="Arial" w:hAnsi="Arial" w:cs="Arial"/>
          <w:color w:val="000000"/>
          <w:sz w:val="18"/>
          <w:szCs w:val="18"/>
        </w:rPr>
        <w:t>Согласно Правилам пожарной безопасности в лесах, утвержденным постановлением Правительства РФ от 07.10.2020 № 1614, со дня схода снежного покрова до установления устойчивой дождливой осенней погоды или образования снежного покрова в лесах, в числе прочего запрещается:</w:t>
      </w:r>
    </w:p>
    <w:p w:rsidR="00583A5B" w:rsidRDefault="00583A5B" w:rsidP="00583A5B">
      <w:pPr>
        <w:pStyle w:val="a3"/>
        <w:shd w:val="clear" w:color="auto" w:fill="FFFFFF"/>
        <w:jc w:val="both"/>
        <w:rPr>
          <w:rFonts w:ascii="Tahoma" w:hAnsi="Tahoma" w:cs="Tahoma"/>
          <w:color w:val="333333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- использовать открытый огонь (костры, паяльные лампы, примусы, мангалы, жаровни) в хвойных молодняках, на гарях, на участках поврежденного леса, торфяниках, в местах рубок (на лесосеках), не очищенных от порубочных остатков, в местах с подсохшей травой, а также под кронами деревьев;</w:t>
      </w:r>
    </w:p>
    <w:p w:rsidR="00583A5B" w:rsidRDefault="00583A5B" w:rsidP="00583A5B">
      <w:pPr>
        <w:pStyle w:val="a3"/>
        <w:shd w:val="clear" w:color="auto" w:fill="FFFFFF"/>
        <w:jc w:val="both"/>
        <w:rPr>
          <w:rFonts w:ascii="Tahoma" w:hAnsi="Tahoma" w:cs="Tahoma"/>
          <w:color w:val="333333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- бросать горящие спички, окурки и горячую золу из курительных трубок, стекло, в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т.ч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 стеклянные бутылки, банки и др.;</w:t>
      </w:r>
    </w:p>
    <w:p w:rsidR="00583A5B" w:rsidRDefault="00583A5B" w:rsidP="00583A5B">
      <w:pPr>
        <w:pStyle w:val="a3"/>
        <w:shd w:val="clear" w:color="auto" w:fill="FFFFFF"/>
        <w:jc w:val="both"/>
        <w:rPr>
          <w:rFonts w:ascii="Tahoma" w:hAnsi="Tahoma" w:cs="Tahoma"/>
          <w:color w:val="333333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- оставлять промасленные или пропитанные бензином, керосином или иными горючими веществами материалы в не предусмотренных специально для этого местах;</w:t>
      </w:r>
    </w:p>
    <w:p w:rsidR="00583A5B" w:rsidRDefault="00583A5B" w:rsidP="00583A5B">
      <w:pPr>
        <w:pStyle w:val="a3"/>
        <w:shd w:val="clear" w:color="auto" w:fill="FFFFFF"/>
        <w:jc w:val="both"/>
        <w:rPr>
          <w:rFonts w:ascii="Tahoma" w:hAnsi="Tahoma" w:cs="Tahoma"/>
          <w:color w:val="333333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- заправлять горючим топливные баки двигателей внутреннего сгорания при работе двигателя, использовать машины с неисправной системой питания двигателя, а также курить или пользоваться открытым огнем вблизи машин, заправляемых горючим.</w:t>
      </w:r>
    </w:p>
    <w:p w:rsidR="00583A5B" w:rsidRDefault="00583A5B" w:rsidP="00583A5B">
      <w:pPr>
        <w:pStyle w:val="a3"/>
        <w:shd w:val="clear" w:color="auto" w:fill="FFFFFF"/>
        <w:jc w:val="both"/>
        <w:rPr>
          <w:rFonts w:ascii="Tahoma" w:hAnsi="Tahoma" w:cs="Tahoma"/>
          <w:color w:val="333333"/>
        </w:rPr>
      </w:pPr>
      <w:r>
        <w:rPr>
          <w:rFonts w:ascii="Arial" w:hAnsi="Arial" w:cs="Arial"/>
          <w:color w:val="0C0C0C"/>
          <w:sz w:val="18"/>
          <w:szCs w:val="18"/>
          <w:shd w:val="clear" w:color="auto" w:fill="FFFFFF"/>
        </w:rPr>
        <w:t>Административная ответственность за нарушение Правил пожарной безопасности в лесах установлена ст. 8.32 КоАП РФ, которая предусматривает наказание в виде административного штрафа в размере от 1,5 тыс. до 1 млн. руб.</w:t>
      </w:r>
    </w:p>
    <w:p w:rsidR="00583A5B" w:rsidRDefault="00583A5B" w:rsidP="00583A5B">
      <w:pPr>
        <w:pStyle w:val="a3"/>
        <w:shd w:val="clear" w:color="auto" w:fill="FFFFFF"/>
        <w:jc w:val="both"/>
        <w:rPr>
          <w:rFonts w:ascii="Tahoma" w:hAnsi="Tahoma" w:cs="Tahoma"/>
          <w:color w:val="333333"/>
        </w:rPr>
      </w:pPr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Уничтожение или повреждение лесных насаждений и иных насаждений в результате </w:t>
      </w:r>
      <w:hyperlink r:id="rId5" w:tgtFrame="_blank" w:history="1">
        <w:r>
          <w:rPr>
            <w:rStyle w:val="a6"/>
            <w:rFonts w:ascii="Arial" w:hAnsi="Arial" w:cs="Arial"/>
            <w:color w:val="4062C4"/>
            <w:sz w:val="18"/>
            <w:szCs w:val="18"/>
            <w:shd w:val="clear" w:color="auto" w:fill="FFFFFF"/>
          </w:rPr>
          <w:t>неосторожного обращения</w:t>
        </w:r>
      </w:hyperlink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 с огнем или иными источниками повышенной опасности </w:t>
      </w:r>
      <w:r>
        <w:rPr>
          <w:rFonts w:ascii="Arial" w:hAnsi="Arial" w:cs="Arial"/>
          <w:color w:val="333333"/>
          <w:sz w:val="18"/>
          <w:szCs w:val="18"/>
        </w:rPr>
        <w:t>влечёт наступление уголовной ответственности по ст. 261 УК РФ с назначением наказания до 4 лет лишения свободы. При этом 05.04.2022 вступают в силу внесённые в ст. 261 УК РФ изменения, согласно которым уголовную ответственность повлечёт причинение ущерба лесным насаждениям в значительном размере, то есть превышающем 10 тыс. руб.</w:t>
      </w:r>
    </w:p>
    <w:p w:rsidR="00583A5B" w:rsidRDefault="00583A5B" w:rsidP="00583A5B">
      <w:pPr>
        <w:pStyle w:val="a3"/>
        <w:shd w:val="clear" w:color="auto" w:fill="FFFFFF"/>
        <w:jc w:val="both"/>
        <w:rPr>
          <w:rFonts w:ascii="Tahoma" w:hAnsi="Tahoma" w:cs="Tahoma"/>
          <w:color w:val="333333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В соответствии со статьей 34 Федерального закона «О пожарной безопасности» граждане обязаны соблюдать требования пожарной безопасности, при обнаружении пожаров немедленно уведомлять о них пожарную охрану, до </w:t>
      </w:r>
      <w:r>
        <w:rPr>
          <w:rFonts w:ascii="Arial" w:hAnsi="Arial" w:cs="Arial"/>
          <w:color w:val="0C0C0C"/>
          <w:sz w:val="18"/>
          <w:szCs w:val="18"/>
        </w:rPr>
        <w:t>прибытия пожарной охраны принимать посильные меры по спасению людей, имущества и тушению пожаров, оказывать содействие пожарной охране при тушении пожаров.</w:t>
      </w:r>
    </w:p>
    <w:p w:rsidR="00583A5B" w:rsidRDefault="00583A5B" w:rsidP="00583A5B">
      <w:pPr>
        <w:pStyle w:val="a3"/>
        <w:shd w:val="clear" w:color="auto" w:fill="FFFFFF"/>
        <w:jc w:val="both"/>
        <w:rPr>
          <w:rFonts w:ascii="Tahoma" w:hAnsi="Tahoma" w:cs="Tahoma"/>
          <w:color w:val="333333"/>
        </w:rPr>
      </w:pPr>
      <w:r>
        <w:rPr>
          <w:rFonts w:ascii="Arial" w:hAnsi="Arial" w:cs="Arial"/>
          <w:color w:val="0C0C0C"/>
          <w:sz w:val="18"/>
          <w:szCs w:val="18"/>
        </w:rPr>
        <w:t>В связи с этим Байкальская межрегиональная природоохранная прокуратура призывает граждан проявлять бдительность и в случае обнаружения фактов пала сухой растительности и пожаров в лесах незамедлительно сообщать о них в уполномоченные экстренные службы по телефонам «01», «101» и «112». Следует отметить, что вызов экстренных служб бесплатен, а позвонить на номер «112» можно с мобильного телефона даже в том случае, если в телефоне не установлена SIM-карта или на счету абонента отрицательный баланс.</w:t>
      </w:r>
    </w:p>
    <w:p w:rsidR="003E0016" w:rsidRPr="004400AE" w:rsidRDefault="003E0016" w:rsidP="004400AE">
      <w:bookmarkStart w:id="0" w:name="_GoBack"/>
      <w:bookmarkEnd w:id="0"/>
    </w:p>
    <w:sectPr w:rsidR="003E0016" w:rsidRPr="00440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87773"/>
    <w:rsid w:val="000941E8"/>
    <w:rsid w:val="000A1619"/>
    <w:rsid w:val="000B6667"/>
    <w:rsid w:val="000B791B"/>
    <w:rsid w:val="000E22E5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E10B4"/>
    <w:rsid w:val="002E5E5C"/>
    <w:rsid w:val="002F409A"/>
    <w:rsid w:val="003063FB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400AE"/>
    <w:rsid w:val="00440860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C5B54"/>
    <w:rsid w:val="008C6D82"/>
    <w:rsid w:val="008E6390"/>
    <w:rsid w:val="008F7927"/>
    <w:rsid w:val="009078A8"/>
    <w:rsid w:val="009214E2"/>
    <w:rsid w:val="00936DDB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10699/541e4e4b877655c5253ff4e6cdd00d9f3df9ab8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154</cp:revision>
  <dcterms:created xsi:type="dcterms:W3CDTF">2022-11-02T01:23:00Z</dcterms:created>
  <dcterms:modified xsi:type="dcterms:W3CDTF">2022-11-02T03:46:00Z</dcterms:modified>
</cp:coreProperties>
</file>