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«29»ноября» 2016г.                                                                 № 219-п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организации бюджетного учета имущества казны Оекского муниципального образования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 </w:t>
      </w:r>
      <w:hyperlink r:id="rId5" w:history="1">
        <w:r w:rsidRPr="00DC269E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Федеральным законом</w:t>
        </w:r>
      </w:hyperlink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6 декабря 2011 года N 402-ФЗ "О бухгалтерском учете", </w:t>
      </w:r>
      <w:hyperlink r:id="rId6" w:anchor="block_1000" w:history="1">
        <w:r w:rsidRPr="00DC269E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Единым планом</w:t>
        </w:r>
      </w:hyperlink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Инструкцией по его применению, утвержденными </w:t>
      </w:r>
      <w:hyperlink r:id="rId7" w:history="1">
        <w:r w:rsidRPr="00DC269E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приказом</w:t>
        </w:r>
      </w:hyperlink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Министерства финансов Российской Федерации от 1 декабря 2010 года N 157н, </w:t>
      </w:r>
      <w:hyperlink r:id="rId8" w:history="1">
        <w:r w:rsidRPr="00DC269E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приказом</w:t>
        </w:r>
      </w:hyperlink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Министерства финансов Российской Федерации от 6 декабря 2010 года N 162н "Об утверждении Плана счетов бюджетного учета и Инструкции поего применению":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Порядок организации бюджетного учета имущества казны Оекского муниципального образования (Приложение №1).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на официальном сайте www.oek.su.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 постановления возложить на начальника финансово-экономического отдела Л.А. Степанову.</w:t>
      </w:r>
    </w:p>
    <w:p w:rsidR="00DC269E" w:rsidRPr="00DC269E" w:rsidRDefault="00DC269E" w:rsidP="00DC269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ноября 2016г. № 219-п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 организации бюджетного учета имущества казны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DC269E" w:rsidRPr="00DC269E" w:rsidRDefault="00DC269E" w:rsidP="00DC269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Настоящий Порядок разработан для ведения бюджетного учета имущества казны, состоящего из недвижимого и движимого имущества, находящегося в собственности Оекского муниципального образования, не закрепленного за органом местного самоуправления, автономными, казенными и бюджетными учреждениями (далее – учреждения), муниципальными унитарными предприятиями (далее – предприятия) на праве оперативного управления или хозяйственного ведения.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Цели управления и распоряженияимуществом казны: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совершенствование системы бюджетного учета, сохранности и содержания имущества казны;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повышение эффективности управления имуществом, находящимся в муниципальной собственности;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создание экономических предпосылок для разработки и реализации новых подходов к управлению имуществом, повышение доходов бюджета от эффективного использования объектов имущества казны;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обеспечение своевременного, оперативного отражения изменений в составе и характеристиках имущества, составляющего казну;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проведение анализа использования имущества казны.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Основные задачи бюджетного учета, управления и распоряжения имуществом казны: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обеспечение полного и непрерывного пообъектного учета имущества казны и его движения;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сохранение в составе имущества казны муниципального имущества, необходимого для обеспечения общественных и социальных потребностей;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выявление и применение наиболее эффективных способов использования имущества казны;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контроль за сохранностью, содержанием и использованием имущества казны;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формирование и ведение информационной базы данных, содержащей достоверную информацию о составе недвижимого и движимого имущества казны, его техническом состоянии, стоимостных и иных характеристиках.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Основания для учета имущества в казне: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отсутствие закрепления за органом местного самоуправления, учреждениями, предприятиями в хозяйственное ведение или оперативное управление муниципального имущества, построенного или приобретенного за счет средств соответствующего бюджета;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отсутствие собственника имущества, отказ собственника от имущества или утрата собственником права на имущество по иным основаниям, предусмотренным действующим законодательством, на которое в случаях и в порядке, установленном действующим законодательством, приобретено право муниципальной собственности;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изъятие излишнего, неиспользуемого либо используемого не по назначению имущества, закрепленного за органом местного самоуправления, учреждениями и предприятиями на праве оперативного управления или хозяйственного ведения;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безвозмездное получение имущества от юридических и физических лиц;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иные основания, предусмотренные действующим законодательством.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Инвентарный и аналитический учет имущества казны осуществляет отдел по управлению имуществом, ЖКХ, транспортом и связью администрации Оекского муниципального образования, на который возложены функции управления и распоряжения муниципальным имуществом. Ведение бухгалтерского учета в суммовом выражении осуществляет финансово-экономический отдел администрации Оекского муниципального образования на основании представления данных отделом по управлению имуществом, ЖКХ, транспортом и связью администрации Оекского муниципального образования.</w:t>
      </w:r>
    </w:p>
    <w:p w:rsidR="00DC269E" w:rsidRPr="00DC269E" w:rsidRDefault="00DC269E" w:rsidP="00DC269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Формирование имущества казны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Формирование имущества казны осуществляется путем: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создания новых объектов за счет средств местного бюджета;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приобретения в собственность объектов на основании договоров купли-продажи и иных договоров о передаче объектов в муниципальную собственность;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безвозмездной передачи объектов в муниципальную собственность юридическими и физическими лицами;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принятия объектов в муниципальную собственность на основании нормативных правовых актов Российской Федерации о разграничении государственной собственности на федеральную собственность, собственность субъектов Российской Федерации, муниципальную собственность;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изъятия объектов из хозяйственного ведения предприятий, из оперативного управления учреждений в порядке, определенном нормативными правовыми актами Российской Федерации, субъектов Российской Федерации и муниципальных образований;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перехода прав на имущество по решению суда, в том числе невостребованного имущества, оставшегося после погашения требований кредиторов, или иным основаниям в соответствии с нормативными правовыми актами Российской Федерации, субъектов Российской Федерации и муниципальных образований;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поступления объектов из других источников, предусмотренных нормативными правовыми актами Российской Федерации, субъектов Российской Федерации и муниципальных образований.</w:t>
      </w:r>
    </w:p>
    <w:p w:rsidR="00DC269E" w:rsidRPr="00DC269E" w:rsidRDefault="00DC269E" w:rsidP="00DC269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Состав имущества казны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состав имущества казны входит недвижимое и движимое имущество, ценные бумаги, нематериальные активы, находящиеся в собственности Оекского муниципального образования, не закрепленные за органом местного самоуправления, учреждениями и предприятиями на праве хозяйственного ведения или оперативного управления.</w:t>
      </w:r>
    </w:p>
    <w:p w:rsidR="00DC269E" w:rsidRPr="00DC269E" w:rsidRDefault="00DC269E" w:rsidP="00DC269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Организация процесса постановки и снятия с учета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имущества казны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Постановка имущества казны на учет, внесение изменений в сведения об объектах, составляющих имущество казны, снятие имущества казны с учета производится на основании распоряжения администрации Оекского муниципального образования.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Бюджетный учет имущества казны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Имущество, составляющее казну, принадлежит на праве собственности Оекскому муниципальному образованию.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Имущество, включенное в состав муниципальной казны, передается на баланс администрации Оекского муниципального образования (далее – администрация). Имущество казны отражается в составе актива баланса администрации. Бюджетный учет имущества казны осуществляется в соответствии с Планом счетов бюджетного учета и инструкцией по его применению, на основе систематизации данных по поступлению, перемещению и выбытию объектов казны. Операции с объектами отражаются в бюджетном учете по мере поступления информации о движении имущества, но не реже чем на отчетную квартальную дату. Ведение учета имущества казны осуществляется с применением системы автоматизации бюджетного учета (программа «1С:Бухгалтерия»).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Учет имущества казны осуществляется путем занесения сведений о составе, способе приобретения, стоимости, основаниях и сроке постановки на учет, износе имущества, других сведений, соответствующих требованиям законодательства о бюджетном учете, а также сведений о решениях по передаче имущества в пользование, других актах распоряжения имуществом, в том числе влекущих исключение имущества из состава имущества казны.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5.3. Оценка стоимости объектов казны осуществляется путем: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использования сведений об уровне цен, имеющихся у органов государственной статистики, в средствах массовой информации и специальной литературе – экспертные заключения о стоимости отдельных (аналогичных) объектов нефинансовых активов.</w:t>
      </w:r>
    </w:p>
    <w:p w:rsidR="00DC269E" w:rsidRPr="00DC269E" w:rsidRDefault="00DC269E" w:rsidP="00DC269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Отражение операций с имуществом казны в бюджетном учете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6.1. Операции с объектами в составе имущества казны Оекского муниципального образования отражаются в бюджетном учете в порядке, установленном Приказом Министерства финансов Российской Федерации от 01.12.2010 года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с учетом особенностей, предусмотренных Приказом Министерства финансов </w:t>
      </w: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Российской Федерации от 06.12.2010 года № 162н «Об утверждении Плана счетов бюджетного учета и Инструкции по его применению».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Для учета объектов имущества, составляющих муниципальную казну, предназначен счет 010800000 «Нефинансовые активы имущества казны».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учета операций с объектами имущества казны в разрезе материальных основных фондов, нематериальных основных фондов, непроизведенных активов и материальных запасов применяются следующие счета: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110851000 «Недвижимое имущество, составляющее казну»;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110852000 «Движимое имущество, составляющее казну»;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110854000 «Нематериальные активы, составляющие казну»;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110855000 «Непроизведенные активы, составляющие казну»;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110856000 «Материальные запасы, составляющие казну».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6.3. Первоначальной стоимостью объектов нефинансовых активов признается сумма фактических вложений в их приобретение, изготовление (создание) с учетом сумм налога на добавленную стоимость.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Первоначальная стоимость материальных запасов при их приобретении, создании в целях ведения бухгалтерского учета признается их фактической стоимостью.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Первоначальной стоимостью объектов непроизведенных активов признаются фактические вложения в их приобретение, за исключением объектов, впервые вовлекаемых в экономический (хозяйственный) оборот, первоначальной стоимостью которых признается их рыночная стоимость на дату принятия к бухгалтерскому учету.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Объекты нефинансовых активов, полученные от юридических лиц безвозмездно, принимаются по стоимости, указанной в акте приема-передачи, составленном передающей стороной.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Первоначальной стоимостью объектов нефинансовых активов, полученных по договору дарения от физических или юридических лиц, признается их текущая рыночная стоимость на дату принятия к бухгалтерскому учету, увеличенная на стоимость услуг, связанных с их доставкой, регистрацией и приведение их в состояние, пригодное для использования.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Балансовой стоимостью объектов нефинансовых активов является их первоначальная стоимость с учетом всех изменений (в случаях достройки, дооборудования, реконструкции, модернизации, частичной ликвидации, а также переоценки объектов нефинансовых активов).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6.4. Для учета операций с начисленной амортизацией имущества казны применяются следующие счета: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110451000 «Амортизация недвижимого имущества в составе имущества казны»;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110458000 «Амортизация движимого имущества в составе имущества казны»;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110459000 «Амортизация нематериальных активов в составе имущества казны».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объектам материальных и нематериальных основных фондов, составляющим муниципальную казну, амортизация отражается в следующем порядке: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 объектам нефинансовых активов, включенным в состав муниципальной казны по основанию прекращения права оперативного управления (хозяйственного ведения), амортизация отражается в размере сумм, учтенных (начисленных) последним правообладателем;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объекты нефинансовых активов с даты их включения в состав муниципальной казны амортизация не начисляется.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Расчет и единовременное начисление суммы амортизации за период нахождения объекта в составе имущества муниципальной казны осуществляется учреждением, предприятием (правообладателем) при принятии к учету объекта по основанию закрепления за ним права оперативного управления, хозяйственного ведения. При этом указанный расчет и единовременное начисление суммы амортизации осуществляется на основании данных о его первоначальной (балансовой, остаточной) стоимости, иной стоимости объекта, указанной в реестре муниципальной казны, и срока нахождения в составе имущества казны.</w:t>
      </w:r>
    </w:p>
    <w:p w:rsidR="00DC269E" w:rsidRPr="00DC269E" w:rsidRDefault="00DC269E" w:rsidP="00DC269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7. Контроль за сохранностью и целевым использованием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имущества казны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В период, когда имущество казны не обременено договорными обязательствами, обязанности по содержанию и сохранности такого имущества выполняет администрация за счет средств местного бюджета.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7.2. Для обеспечения достоверности данных учета имущества казны производится инвентаризация имущества казны, в ходе которой проверяется и документально подтверждается наличие объектов муниципальной собственности, их состояние. Применяется инвентаризационная опись по объектам нефинансовых активов (форма 0504087). Инвентаризация имущества казны проводится один раз в три года.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7.3. Проведение инвентаризации имущества казны обязательно: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 передаче имущества в аренду, продаже имущества;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 смене материально ответственных лиц (на день приемки-передачи дел);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 выявлении фактов хищения, злоупотребления или порчи имущества, находящегося в муниципальной собственности;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случае стихийного бедствия, пожара или других чрезвычайных ситуаций;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других случаях, предусмотренных законодательством Российской Федерации.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Бюджетная отчетность по имуществу казны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Бухгалтерские операции с объектами в составе имущества казны отражаются в бюджетной отчетности в объеме и в сроки, установленные приказами Министерства финансов Российской Федерации.</w:t>
      </w: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C269E" w:rsidRPr="00DC269E" w:rsidRDefault="00DC269E" w:rsidP="00DC269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269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начальника финансово-экономического отдела Е.А. Жданова</w:t>
      </w:r>
    </w:p>
    <w:p w:rsidR="003E0016" w:rsidRPr="005F666E" w:rsidRDefault="003E0016" w:rsidP="005F666E">
      <w:bookmarkStart w:id="0" w:name="_GoBack"/>
      <w:bookmarkEnd w:id="0"/>
    </w:p>
    <w:sectPr w:rsidR="003E0016" w:rsidRPr="005F6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114524"/>
    <w:rsid w:val="00152553"/>
    <w:rsid w:val="001F5F7D"/>
    <w:rsid w:val="00203405"/>
    <w:rsid w:val="00210004"/>
    <w:rsid w:val="00210D9F"/>
    <w:rsid w:val="0023163E"/>
    <w:rsid w:val="00241A97"/>
    <w:rsid w:val="002736AE"/>
    <w:rsid w:val="002B0B2B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E0016"/>
    <w:rsid w:val="00434867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F04BE"/>
    <w:rsid w:val="005F6298"/>
    <w:rsid w:val="005F666E"/>
    <w:rsid w:val="00601106"/>
    <w:rsid w:val="00604F3A"/>
    <w:rsid w:val="006717C9"/>
    <w:rsid w:val="006C56BF"/>
    <w:rsid w:val="006D0FE8"/>
    <w:rsid w:val="00787E45"/>
    <w:rsid w:val="00787E51"/>
    <w:rsid w:val="007A72E8"/>
    <w:rsid w:val="007B457C"/>
    <w:rsid w:val="007B6F4B"/>
    <w:rsid w:val="008A140B"/>
    <w:rsid w:val="008C4CB3"/>
    <w:rsid w:val="008D451E"/>
    <w:rsid w:val="008D58DE"/>
    <w:rsid w:val="008F17D8"/>
    <w:rsid w:val="008F443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E7B69"/>
    <w:rsid w:val="00AF22E4"/>
    <w:rsid w:val="00B00B99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53F00"/>
    <w:rsid w:val="00D723BE"/>
    <w:rsid w:val="00DC269E"/>
    <w:rsid w:val="00E54BD4"/>
    <w:rsid w:val="00E77DF4"/>
    <w:rsid w:val="00EC0B8D"/>
    <w:rsid w:val="00EC7A22"/>
    <w:rsid w:val="00F5492E"/>
    <w:rsid w:val="00F639B6"/>
    <w:rsid w:val="00F648CB"/>
    <w:rsid w:val="00FB2646"/>
    <w:rsid w:val="00FC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80897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1218084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2180849/" TargetMode="External"/><Relationship Id="rId5" Type="http://schemas.openxmlformats.org/officeDocument/2006/relationships/hyperlink" Target="http://base.garant.ru/70103036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5</Pages>
  <Words>2104</Words>
  <Characters>11999</Characters>
  <Application>Microsoft Office Word</Application>
  <DocSecurity>0</DocSecurity>
  <Lines>99</Lines>
  <Paragraphs>28</Paragraphs>
  <ScaleCrop>false</ScaleCrop>
  <Company>diakov.net</Company>
  <LinksUpToDate>false</LinksUpToDate>
  <CharactersWithSpaces>14075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95</cp:revision>
  <dcterms:created xsi:type="dcterms:W3CDTF">2022-10-25T01:47:00Z</dcterms:created>
  <dcterms:modified xsi:type="dcterms:W3CDTF">2022-10-25T04:33:00Z</dcterms:modified>
</cp:coreProperties>
</file>