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bookmarkStart w:id="0" w:name="_GoBack"/>
      <w:bookmarkEnd w:id="0"/>
      <w:r w:rsidRPr="00FB5A05">
        <w:rPr>
          <w:rFonts w:ascii="Comic Sans MS" w:hAnsi="Comic Sans MS" w:cs="Times New Roman"/>
        </w:rPr>
        <w:t>Оказание услуг платных автостоянок регулируются положениями Гражданского кодекса  РФ о договоре хранения, законом РФ "О защите прав потребителей", а также "Правилами оказания услуг автостоянок" утверждёнными Постановлением Правительства РФ от 17.11.2001 №795.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Что необходимо знать потребителю, чтобы временное хранение автомашины было безопасным, и что делать в случае, когда исполнителем причинен вред вашему имуществу в результате ненадлежащего хранения?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  <w:b/>
          <w:color w:val="C00000"/>
        </w:rPr>
      </w:pPr>
      <w:r w:rsidRPr="00FB5A05">
        <w:rPr>
          <w:rFonts w:ascii="Comic Sans MS" w:hAnsi="Comic Sans MS" w:cs="Times New Roman"/>
        </w:rPr>
        <w:t xml:space="preserve"> </w:t>
      </w:r>
      <w:r w:rsidRPr="00FB5A05">
        <w:rPr>
          <w:rFonts w:ascii="Comic Sans MS" w:hAnsi="Comic Sans MS" w:cs="Times New Roman"/>
          <w:b/>
          <w:color w:val="C00000"/>
        </w:rPr>
        <w:t xml:space="preserve">I.  При кратковременной разовой постановке:  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При пользовании стоянкой на срок не более одних суток заключение договора может быть осуществлено путем выдачи потребителю соответствующего документа (сохранной расписки, квитанции и т.п.) с указанием государственного регистрационного знака автомото</w:t>
      </w:r>
      <w:r>
        <w:rPr>
          <w:rFonts w:ascii="Comic Sans MS" w:hAnsi="Comic Sans MS" w:cs="Times New Roman"/>
        </w:rPr>
        <w:t>-</w:t>
      </w:r>
      <w:r w:rsidRPr="00FB5A05">
        <w:rPr>
          <w:rFonts w:ascii="Comic Sans MS" w:hAnsi="Comic Sans MS" w:cs="Times New Roman"/>
        </w:rPr>
        <w:t>транспортного средства.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Договор (сохранная расписка, квитанция) составляется в 2 экземплярах, один из которых передается потребителю, а другой остается у исполнителя.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  <w:b/>
          <w:color w:val="C00000"/>
        </w:rPr>
      </w:pPr>
      <w:r w:rsidRPr="00FB5A05">
        <w:rPr>
          <w:rFonts w:ascii="Comic Sans MS" w:hAnsi="Comic Sans MS" w:cs="Times New Roman"/>
          <w:b/>
          <w:color w:val="C00000"/>
        </w:rPr>
        <w:t>II.   При длительном пользовании автостоянкой: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При выборе автостоянки, необходимо  обратить внимание на наличие следующей обязательной информации: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•</w:t>
      </w:r>
      <w:r w:rsidRPr="00FB5A05">
        <w:rPr>
          <w:rFonts w:ascii="Comic Sans MS" w:hAnsi="Comic Sans MS" w:cs="Times New Roman"/>
        </w:rPr>
        <w:tab/>
        <w:t>организация - свое фирменное наименование (наименование) и местонахождение (юридический адрес);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lastRenderedPageBreak/>
        <w:t>•</w:t>
      </w:r>
      <w:r w:rsidRPr="00FB5A05">
        <w:rPr>
          <w:rFonts w:ascii="Comic Sans MS" w:hAnsi="Comic Sans MS" w:cs="Times New Roman"/>
        </w:rPr>
        <w:tab/>
        <w:t>индивидуальный предприниматель - сведения о государственной регистрации с указанием наименования зарегистрировавшего органа, ИНН;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•</w:t>
      </w:r>
      <w:r w:rsidRPr="00FB5A05">
        <w:rPr>
          <w:rFonts w:ascii="Comic Sans MS" w:hAnsi="Comic Sans MS" w:cs="Times New Roman"/>
        </w:rPr>
        <w:tab/>
        <w:t>перечень оказываемых основных и дополнительных услуг;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•</w:t>
      </w:r>
      <w:r w:rsidRPr="00FB5A05">
        <w:rPr>
          <w:rFonts w:ascii="Comic Sans MS" w:hAnsi="Comic Sans MS" w:cs="Times New Roman"/>
        </w:rPr>
        <w:tab/>
        <w:t xml:space="preserve">правила пользования автостоянкой, правила техники безопасности, противопожарные и санитарные правила. 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•</w:t>
      </w:r>
      <w:r w:rsidRPr="00FB5A05">
        <w:rPr>
          <w:rFonts w:ascii="Comic Sans MS" w:hAnsi="Comic Sans MS" w:cs="Times New Roman"/>
        </w:rPr>
        <w:tab/>
        <w:t>сведения об обязательном подтверждении соответствия оказываемых услуг (номер сертификата соответствия, срок его действия, орган, выдавший сертификат);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•</w:t>
      </w:r>
      <w:r w:rsidRPr="00FB5A05">
        <w:rPr>
          <w:rFonts w:ascii="Comic Sans MS" w:hAnsi="Comic Sans MS" w:cs="Times New Roman"/>
        </w:rPr>
        <w:tab/>
        <w:t>цены на основные и дополнительные услуги;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•</w:t>
      </w:r>
      <w:r w:rsidRPr="00FB5A05">
        <w:rPr>
          <w:rFonts w:ascii="Comic Sans MS" w:hAnsi="Comic Sans MS" w:cs="Times New Roman"/>
        </w:rPr>
        <w:tab/>
        <w:t>образцы договоров, актов, сохранных расписок и других документов, удостоверяющих прием и выдачу автомототранспортного средства;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•</w:t>
      </w:r>
      <w:r w:rsidRPr="00FB5A05">
        <w:rPr>
          <w:rFonts w:ascii="Comic Sans MS" w:hAnsi="Comic Sans MS" w:cs="Times New Roman"/>
        </w:rPr>
        <w:tab/>
        <w:t>адрес и номер телефона исполнителя;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•</w:t>
      </w:r>
      <w:r w:rsidRPr="00FB5A05">
        <w:rPr>
          <w:rFonts w:ascii="Comic Sans MS" w:hAnsi="Comic Sans MS" w:cs="Times New Roman"/>
        </w:rPr>
        <w:tab/>
        <w:t>режим работы автостоянки;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Указанные сведения, а также информация о режиме работы автостоянки размещаются на вывеске в месте нахождения автостоянки.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Необходимо обратить внимание на то, как оборудована автостоянка (наличие ограды, камер наблюдения, освещенность территории, достаточное количество охранников,  как  осуществляется въезд на территорию и т.д.).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Важно! Передавать автомобиль для временного хранения необходимо только после заключения договора с исполнителем. Исполнитель обязан заключить с потребителем договор.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lastRenderedPageBreak/>
        <w:t>Договор заключается в письменной форме и должен содержать следующие сведения: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- наименование и местонахождение (юридический адрес) организации-исполнителя либо ФИО индивидуального предпринимателя, сведения о его государственной регистрации;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-  ФИО, номер телефона и адрес потребителя;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-  дата заключения договора, срок хранения автомототранспортного средства;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- цена услуги по хранению автомототранспортного средства, цены дополнительных услуг, оказываемых за плату, а также форма и порядок их оплаты;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-  марка, модель и государственный регистрационный знак автомототранспортного средства, принимаемого на хранение;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-  цена автомототранспортного средства, определяемая по соглашению сторон;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-  условия хранения автомототранспортного средства;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-  порядок приема и выдачи автомототранспортного средства;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При многократных въездах на автостоянку и выездов с нее, при заключении договора оформляется постоянный пропуск, в котором указываются марка, модель и государственный регистрационный знак автомототранспортного средства, номер места на автостоянке, срок действия пропуска.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  <w:b/>
          <w:color w:val="C00000"/>
        </w:rPr>
      </w:pPr>
      <w:r w:rsidRPr="00FB5A05">
        <w:rPr>
          <w:rFonts w:ascii="Comic Sans MS" w:hAnsi="Comic Sans MS" w:cs="Times New Roman"/>
        </w:rPr>
        <w:t xml:space="preserve"> </w:t>
      </w:r>
      <w:r w:rsidRPr="00FB5A05">
        <w:rPr>
          <w:rFonts w:ascii="Comic Sans MS" w:hAnsi="Comic Sans MS" w:cs="Times New Roman"/>
          <w:b/>
          <w:color w:val="C00000"/>
        </w:rPr>
        <w:t xml:space="preserve">Ответственность исполнителя. 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 xml:space="preserve"> А как поступать в том случае, когда, забирая машину с платной стоянки, вы </w:t>
      </w:r>
      <w:r w:rsidRPr="00FB5A05">
        <w:rPr>
          <w:rFonts w:ascii="Comic Sans MS" w:hAnsi="Comic Sans MS" w:cs="Times New Roman"/>
        </w:rPr>
        <w:lastRenderedPageBreak/>
        <w:t>обнаруживаете царапины или повреждения, которых не было?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В случае утраты (хищения), повреждения или нарушения комплектности автомототранспортного средства, произошедших в процессе хранения его на автостоянке, исполнитель обязан по требованию потребителя составить соответствующий акт, который подписывается потребителем и уполномоченным работником исполнителя. Акт составляется в 2 экземплярах, один из которых передается потребителю, а другой остается у исполнителя.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>При причинении прямого вреда жизни, здоровью и имуществу потребителя, а также в случае вреда, причиненного вследствие непредоставления ему полной и достоверной информации об услуге, потребитель вправе потребовать возмещения такого вреда в порядке, предусмотренном статьей 14 Закона Российской Федерации "О защите прав потребителей", статьями 891, 901 Гражданского кодекса.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</w:rPr>
      </w:pPr>
      <w:r w:rsidRPr="00FB5A05">
        <w:rPr>
          <w:rFonts w:ascii="Comic Sans MS" w:hAnsi="Comic Sans MS" w:cs="Times New Roman"/>
        </w:rPr>
        <w:t xml:space="preserve">Для этого потребителю необходимо обратиться к исполнителю с письменным требованием о возмещении вреда. Доказательством вины исполнителя будет служить составленный вышеуказанный акт. </w:t>
      </w:r>
    </w:p>
    <w:p w:rsidR="00FB5A05" w:rsidRPr="00FB5A05" w:rsidRDefault="00FB5A05" w:rsidP="00FB5A05">
      <w:pPr>
        <w:spacing w:after="0" w:line="240" w:lineRule="auto"/>
        <w:jc w:val="both"/>
        <w:rPr>
          <w:rFonts w:ascii="Comic Sans MS" w:hAnsi="Comic Sans MS" w:cs="Times New Roman"/>
          <w:sz w:val="24"/>
          <w:szCs w:val="28"/>
        </w:rPr>
      </w:pPr>
      <w:r w:rsidRPr="00FB5A05">
        <w:rPr>
          <w:rFonts w:ascii="Comic Sans MS" w:hAnsi="Comic Sans MS" w:cs="Times New Roman"/>
        </w:rPr>
        <w:t>При отказе в удовлетворении требований потребитель вправе  обратиться в суд</w:t>
      </w:r>
      <w:r w:rsidRPr="00FB5A05">
        <w:rPr>
          <w:rFonts w:ascii="Comic Sans MS" w:hAnsi="Comic Sans MS" w:cs="Times New Roman"/>
          <w:sz w:val="24"/>
          <w:szCs w:val="28"/>
        </w:rPr>
        <w:t xml:space="preserve">. </w:t>
      </w:r>
    </w:p>
    <w:p w:rsidR="004B6684" w:rsidRDefault="004B6684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8970CA" w:rsidRPr="008970CA" w:rsidRDefault="008970CA" w:rsidP="008970C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970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Информация подготовлена специалистами</w:t>
      </w:r>
    </w:p>
    <w:p w:rsidR="008970CA" w:rsidRPr="008970CA" w:rsidRDefault="008970CA" w:rsidP="008970C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970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консультационного центра по защите прав потребителей</w:t>
      </w:r>
    </w:p>
    <w:p w:rsidR="008970CA" w:rsidRPr="008970CA" w:rsidRDefault="008970CA" w:rsidP="008970C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970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ФБУЗ «Центр гигиены и эпидемиологии в Иркутской </w:t>
      </w:r>
    </w:p>
    <w:p w:rsidR="008970CA" w:rsidRPr="008970CA" w:rsidRDefault="008970CA" w:rsidP="008970CA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970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области» с использованием материалов</w:t>
      </w:r>
      <w:r w:rsidRPr="008970CA">
        <w:rPr>
          <w:rFonts w:ascii="Times New Roman" w:hAnsi="Times New Roman" w:cs="Times New Roman"/>
          <w:i/>
          <w:sz w:val="20"/>
          <w:szCs w:val="20"/>
        </w:rPr>
        <w:t>сайтов</w:t>
      </w:r>
    </w:p>
    <w:p w:rsidR="008970CA" w:rsidRPr="008970CA" w:rsidRDefault="008970CA" w:rsidP="008970C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970CA">
        <w:rPr>
          <w:rFonts w:ascii="Times New Roman" w:hAnsi="Times New Roman" w:cs="Times New Roman"/>
          <w:i/>
          <w:sz w:val="20"/>
          <w:szCs w:val="20"/>
        </w:rPr>
        <w:t>СПС Консультантплюс, портал gosuslugi.ru</w:t>
      </w:r>
    </w:p>
    <w:p w:rsidR="004B6684" w:rsidRDefault="004B6684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205EE8" w:rsidRDefault="00205EE8" w:rsidP="00205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E7201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Наши контакты:</w:t>
      </w:r>
    </w:p>
    <w:p w:rsidR="008970CA" w:rsidRDefault="008970CA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8970CA" w:rsidRDefault="008970CA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774"/>
        <w:tblW w:w="4644" w:type="dxa"/>
        <w:tblLook w:val="04A0" w:firstRow="1" w:lastRow="0" w:firstColumn="1" w:lastColumn="0" w:noHBand="0" w:noVBand="1"/>
      </w:tblPr>
      <w:tblGrid>
        <w:gridCol w:w="4644"/>
      </w:tblGrid>
      <w:tr w:rsidR="0031386E" w:rsidRPr="00E72015" w:rsidTr="008970CA">
        <w:trPr>
          <w:trHeight w:val="67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г.Иркутск,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Трилиссера, 51,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 тел. 8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(395-2)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22-23-88  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Пушкина, 8, 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 тел.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8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(395-2)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63-66-22 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zpp@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sesoirk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irkutsk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 xml:space="preserve">.ru. </w:t>
            </w:r>
          </w:p>
        </w:tc>
      </w:tr>
      <w:tr w:rsidR="0031386E" w:rsidRPr="00E72015" w:rsidTr="008970CA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г.Ангарск</w:t>
            </w:r>
            <w:r w:rsidRPr="00E72015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95 кв. д.17 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тел.8(395-5) 67-55-22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>ffbuz-angarsk@yandex.ru</w:t>
            </w:r>
          </w:p>
        </w:tc>
      </w:tr>
      <w:tr w:rsidR="0031386E" w:rsidRPr="00E72015" w:rsidTr="008970CA">
        <w:trPr>
          <w:trHeight w:val="51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г.Усолье-Сибирское,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</w:rPr>
              <w:t xml:space="preserve">ул.Ленина, 73    тел.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8(395-43)6-79-24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>ffbuz-usolie-sibirskoe@yandex.ru</w:t>
            </w:r>
          </w:p>
        </w:tc>
      </w:tr>
      <w:tr w:rsidR="0031386E" w:rsidRPr="00E72015" w:rsidTr="008970CA">
        <w:trPr>
          <w:trHeight w:val="2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г.Черемхово,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</w:rPr>
              <w:t xml:space="preserve">ул.Плеханова, 1, тел.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8(395-46)5-66-38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>;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cheremxovo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</w:p>
        </w:tc>
      </w:tr>
      <w:tr w:rsidR="0031386E" w:rsidRPr="00E72015" w:rsidTr="008970CA">
        <w:trPr>
          <w:trHeight w:val="402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г.Саянск, </w:t>
            </w:r>
            <w:r w:rsidRPr="00E72015">
              <w:rPr>
                <w:rFonts w:ascii="Times New Roman" w:eastAsia="Times New Roman" w:hAnsi="Times New Roman" w:cs="Times New Roman"/>
              </w:rPr>
              <w:t xml:space="preserve">мкр.Благовещенский, 5а,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тел.8(395-53)5-24-89;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ffbus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hyperlink r:id="rId6" w:history="1"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saynsk</w:t>
              </w:r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@</w:t>
              </w:r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yandex</w:t>
              </w:r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.</w:t>
              </w:r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ru</w:t>
              </w:r>
            </w:hyperlink>
          </w:p>
        </w:tc>
      </w:tr>
      <w:tr w:rsidR="0031386E" w:rsidRPr="00E72015" w:rsidTr="008970CA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п.Залари (обращаться в г.Иркутск, г.Саянск)</w:t>
            </w:r>
          </w:p>
        </w:tc>
      </w:tr>
      <w:tr w:rsidR="0031386E" w:rsidRPr="00E72015" w:rsidTr="008970CA">
        <w:trPr>
          <w:trHeight w:val="4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г.Тулун, </w:t>
            </w:r>
            <w:r w:rsidRPr="00E72015">
              <w:rPr>
                <w:rFonts w:ascii="Times New Roman" w:eastAsia="Times New Roman" w:hAnsi="Times New Roman" w:cs="Times New Roman"/>
              </w:rPr>
              <w:t>ул.Виноградова, 21,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 8(395-30) 2-10-20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; 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ffbuz-tulun@yandex.ru</w:t>
            </w:r>
          </w:p>
        </w:tc>
      </w:tr>
      <w:tr w:rsidR="0031386E" w:rsidRPr="00E72015" w:rsidTr="008970CA">
        <w:trPr>
          <w:trHeight w:val="2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г.Нижнеудинск, </w:t>
            </w:r>
            <w:r w:rsidRPr="00E72015">
              <w:rPr>
                <w:rFonts w:ascii="Times New Roman" w:eastAsia="Times New Roman" w:hAnsi="Times New Roman" w:cs="Times New Roman"/>
              </w:rPr>
              <w:t>ул.Энгельса, 8 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тел.8(395-57)7-09-53, 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ffbuz-nizhneudinsk@yandex.ru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, </w:t>
            </w:r>
          </w:p>
        </w:tc>
      </w:tr>
      <w:tr w:rsidR="0031386E" w:rsidRPr="00E72015" w:rsidTr="008970CA">
        <w:trPr>
          <w:trHeight w:val="416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г.Тайшет,</w:t>
            </w:r>
            <w:r w:rsidRPr="00E72015">
              <w:rPr>
                <w:rFonts w:ascii="Times New Roman" w:eastAsia="Times New Roman" w:hAnsi="Times New Roman" w:cs="Times New Roman"/>
              </w:rPr>
              <w:t xml:space="preserve">ул.Старобазарная, 3-1н ,                                       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 8(395-63)5-35-37;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taishet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</w:p>
        </w:tc>
      </w:tr>
      <w:tr w:rsidR="0031386E" w:rsidRPr="00E72015" w:rsidTr="008970CA">
        <w:trPr>
          <w:trHeight w:val="4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г.Братск, </w:t>
            </w:r>
            <w:r w:rsidRPr="00E72015">
              <w:rPr>
                <w:rFonts w:ascii="Times New Roman" w:eastAsia="Times New Roman" w:hAnsi="Times New Roman" w:cs="Times New Roman"/>
              </w:rPr>
              <w:t>(обращаться в г.Иркутск)</w:t>
            </w:r>
          </w:p>
        </w:tc>
      </w:tr>
      <w:tr w:rsidR="0031386E" w:rsidRPr="00E72015" w:rsidTr="008970CA">
        <w:trPr>
          <w:trHeight w:val="56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г.Железногорск-Илимский</w:t>
            </w:r>
            <w:r w:rsidRPr="00E72015">
              <w:rPr>
                <w:rFonts w:ascii="Times New Roman" w:eastAsia="Times New Roman" w:hAnsi="Times New Roman" w:cs="Times New Roman"/>
              </w:rPr>
              <w:t>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E72015">
              <w:rPr>
                <w:rFonts w:ascii="Times New Roman" w:eastAsia="Times New Roman" w:hAnsi="Times New Roman" w:cs="Times New Roman"/>
                <w:bCs/>
              </w:rPr>
              <w:t>обращаться в г.Иркутск, г.Усть-Кут</w:t>
            </w: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31386E" w:rsidRPr="00E72015" w:rsidTr="008970CA">
        <w:trPr>
          <w:trHeight w:val="681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г.Усть-Илимск, </w:t>
            </w:r>
            <w:r w:rsidRPr="00E72015">
              <w:rPr>
                <w:rFonts w:ascii="Times New Roman" w:eastAsia="Times New Roman" w:hAnsi="Times New Roman" w:cs="Times New Roman"/>
              </w:rPr>
              <w:t xml:space="preserve">лечебная зона, 6                                      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тел.8(395-35)6-44-46;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>ffbuz-u-ilimsk@yandex.ru</w:t>
            </w:r>
          </w:p>
        </w:tc>
      </w:tr>
      <w:tr w:rsidR="0031386E" w:rsidRPr="00E72015" w:rsidTr="008970CA">
        <w:trPr>
          <w:trHeight w:val="447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г.Усть-Кут, </w:t>
            </w:r>
            <w:r w:rsidRPr="00E72015">
              <w:rPr>
                <w:rFonts w:ascii="Times New Roman" w:eastAsia="Times New Roman" w:hAnsi="Times New Roman" w:cs="Times New Roman"/>
              </w:rPr>
              <w:t xml:space="preserve">ул.Кирова, 91, 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</w:rPr>
              <w:t>тел.8(395-65) 5-26-44</w:t>
            </w:r>
            <w:r w:rsidRPr="00E72015">
              <w:rPr>
                <w:rFonts w:ascii="Times New Roman" w:eastAsia="Times New Roman" w:hAnsi="Times New Roman" w:cs="Times New Roman"/>
              </w:rPr>
              <w:t>;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  <w:t>ffbuz-u-kut@yandex.ru</w:t>
            </w:r>
          </w:p>
        </w:tc>
      </w:tr>
      <w:tr w:rsidR="0031386E" w:rsidRPr="00E72015" w:rsidTr="008970CA">
        <w:trPr>
          <w:trHeight w:val="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п.Усть-Ордынский,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>(обращаться в г.Иркутск)</w:t>
            </w:r>
          </w:p>
        </w:tc>
      </w:tr>
    </w:tbl>
    <w:p w:rsidR="0031386E" w:rsidRPr="008970CA" w:rsidRDefault="0031386E" w:rsidP="0031386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color w:val="002060"/>
          <w:sz w:val="28"/>
          <w:szCs w:val="28"/>
        </w:rPr>
      </w:pPr>
      <w:r w:rsidRPr="008970CA">
        <w:rPr>
          <w:rFonts w:ascii="Comic Sans MS" w:hAnsi="Comic Sans MS" w:cs="Times New Roman"/>
          <w:b/>
          <w:bCs/>
          <w:color w:val="002060"/>
          <w:sz w:val="28"/>
          <w:szCs w:val="28"/>
        </w:rPr>
        <w:t>ФБУЗ «Центр гигиены и эпидемиологии</w:t>
      </w:r>
    </w:p>
    <w:p w:rsidR="0031386E" w:rsidRPr="008970CA" w:rsidRDefault="0031386E" w:rsidP="0031386E">
      <w:pPr>
        <w:shd w:val="clear" w:color="auto" w:fill="FFFFFF"/>
        <w:spacing w:after="150" w:line="240" w:lineRule="auto"/>
        <w:jc w:val="center"/>
        <w:outlineLvl w:val="1"/>
        <w:rPr>
          <w:rFonts w:ascii="Comic Sans MS" w:eastAsia="Times New Roman" w:hAnsi="Comic Sans MS" w:cs="Times New Roman"/>
          <w:b/>
          <w:color w:val="002060"/>
          <w:sz w:val="28"/>
          <w:szCs w:val="28"/>
          <w:lang w:eastAsia="ru-RU"/>
        </w:rPr>
      </w:pPr>
      <w:r w:rsidRPr="008970CA">
        <w:rPr>
          <w:rFonts w:ascii="Comic Sans MS" w:hAnsi="Comic Sans MS" w:cs="Times New Roman"/>
          <w:b/>
          <w:bCs/>
          <w:color w:val="002060"/>
          <w:sz w:val="28"/>
          <w:szCs w:val="28"/>
        </w:rPr>
        <w:t>в Иркутской области</w:t>
      </w:r>
    </w:p>
    <w:p w:rsidR="0031386E" w:rsidRPr="008970CA" w:rsidRDefault="00205EE8" w:rsidP="0031386E">
      <w:pPr>
        <w:spacing w:after="0" w:line="240" w:lineRule="auto"/>
        <w:ind w:right="141"/>
        <w:jc w:val="center"/>
        <w:rPr>
          <w:rFonts w:ascii="Comic Sans MS" w:hAnsi="Comic Sans MS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-86995</wp:posOffset>
            </wp:positionH>
            <wp:positionV relativeFrom="paragraph">
              <wp:posOffset>358140</wp:posOffset>
            </wp:positionV>
            <wp:extent cx="3230880" cy="2457450"/>
            <wp:effectExtent l="0" t="0" r="7620" b="0"/>
            <wp:wrapTight wrapText="bothSides">
              <wp:wrapPolygon edited="0">
                <wp:start x="0" y="0"/>
                <wp:lineTo x="0" y="21433"/>
                <wp:lineTo x="21524" y="21433"/>
                <wp:lineTo x="2152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70CA" w:rsidRPr="00205EE8" w:rsidRDefault="00205EE8" w:rsidP="008970CA">
      <w:pPr>
        <w:spacing w:after="0" w:line="276" w:lineRule="auto"/>
        <w:ind w:right="-225"/>
        <w:jc w:val="center"/>
        <w:rPr>
          <w:rFonts w:ascii="Comic Sans MS" w:hAnsi="Comic Sans MS" w:cs="Times New Roman"/>
          <w:b/>
          <w:color w:val="C00000"/>
          <w:sz w:val="32"/>
          <w:szCs w:val="24"/>
        </w:rPr>
      </w:pPr>
      <w:r w:rsidRPr="00205EE8">
        <w:rPr>
          <w:rFonts w:ascii="Comic Sans MS" w:hAnsi="Comic Sans MS" w:cs="Times New Roman"/>
          <w:b/>
          <w:color w:val="C00000"/>
          <w:sz w:val="32"/>
          <w:szCs w:val="24"/>
        </w:rPr>
        <w:t>УСЛУГИ ПЛАТНЫХ АВТОСТОЯНОК.</w:t>
      </w:r>
    </w:p>
    <w:p w:rsidR="00A618DA" w:rsidRPr="008970CA" w:rsidRDefault="00A618DA" w:rsidP="0031386E">
      <w:pPr>
        <w:spacing w:after="0" w:line="240" w:lineRule="auto"/>
        <w:ind w:right="141"/>
        <w:jc w:val="center"/>
        <w:rPr>
          <w:rFonts w:ascii="Comic Sans MS" w:hAnsi="Comic Sans MS" w:cs="Times New Roman"/>
          <w:b/>
          <w:color w:val="002060"/>
          <w:sz w:val="24"/>
          <w:szCs w:val="24"/>
        </w:rPr>
      </w:pPr>
    </w:p>
    <w:p w:rsidR="008970CA" w:rsidRDefault="008970CA" w:rsidP="004B668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</w:pPr>
    </w:p>
    <w:p w:rsidR="00205EE8" w:rsidRDefault="00205EE8" w:rsidP="004B668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</w:pPr>
    </w:p>
    <w:p w:rsidR="008970CA" w:rsidRDefault="008970CA" w:rsidP="004B668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</w:pPr>
    </w:p>
    <w:p w:rsidR="008970CA" w:rsidRPr="00996035" w:rsidRDefault="008970CA" w:rsidP="004B668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6"/>
          <w:szCs w:val="28"/>
          <w:lang w:eastAsia="en-US"/>
        </w:rPr>
      </w:pPr>
    </w:p>
    <w:p w:rsidR="004B6684" w:rsidRPr="008970CA" w:rsidRDefault="004B6684" w:rsidP="008970CA">
      <w:pPr>
        <w:pStyle w:val="a3"/>
        <w:shd w:val="clear" w:color="auto" w:fill="FFFFFF"/>
        <w:spacing w:before="0" w:beforeAutospacing="0" w:after="0" w:afterAutospacing="0"/>
        <w:ind w:left="-284" w:right="142"/>
        <w:jc w:val="center"/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</w:pPr>
      <w:r w:rsidRPr="008970CA"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  <w:t xml:space="preserve">Консультационный центр и </w:t>
      </w:r>
      <w:r w:rsidR="008970CA" w:rsidRPr="008970CA"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  <w:t>п</w:t>
      </w:r>
      <w:r w:rsidRPr="008970CA"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  <w:t>ункты</w:t>
      </w:r>
    </w:p>
    <w:p w:rsidR="004B6684" w:rsidRPr="008970CA" w:rsidRDefault="004B6684" w:rsidP="004B668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</w:pPr>
      <w:r w:rsidRPr="008970CA"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  <w:t>по защите прав потребителей</w:t>
      </w:r>
    </w:p>
    <w:p w:rsidR="008970CA" w:rsidRPr="008970CA" w:rsidRDefault="008970CA" w:rsidP="0031386E">
      <w:pPr>
        <w:spacing w:after="0" w:line="240" w:lineRule="auto"/>
        <w:ind w:right="141"/>
        <w:jc w:val="center"/>
        <w:rPr>
          <w:rFonts w:ascii="Comic Sans MS" w:hAnsi="Comic Sans MS" w:cs="Times New Roman"/>
          <w:b/>
          <w:color w:val="002060"/>
          <w:sz w:val="14"/>
          <w:szCs w:val="24"/>
        </w:rPr>
      </w:pPr>
    </w:p>
    <w:p w:rsidR="0031386E" w:rsidRPr="008970CA" w:rsidRDefault="0031386E" w:rsidP="0031386E">
      <w:pPr>
        <w:spacing w:after="0" w:line="240" w:lineRule="auto"/>
        <w:ind w:right="141"/>
        <w:jc w:val="center"/>
        <w:rPr>
          <w:rFonts w:ascii="Comic Sans MS" w:hAnsi="Comic Sans MS" w:cs="Times New Roman"/>
          <w:b/>
          <w:color w:val="002060"/>
          <w:szCs w:val="24"/>
        </w:rPr>
      </w:pPr>
      <w:r w:rsidRPr="008970CA">
        <w:rPr>
          <w:rFonts w:ascii="Comic Sans MS" w:hAnsi="Comic Sans MS" w:cs="Times New Roman"/>
          <w:b/>
          <w:color w:val="002060"/>
          <w:szCs w:val="24"/>
        </w:rPr>
        <w:t>Единый консультационный центр Роспотребнадзора –</w:t>
      </w:r>
    </w:p>
    <w:p w:rsidR="0031386E" w:rsidRPr="008970CA" w:rsidRDefault="0031386E" w:rsidP="0031386E">
      <w:pPr>
        <w:jc w:val="center"/>
        <w:rPr>
          <w:rFonts w:ascii="Comic Sans MS" w:hAnsi="Comic Sans MS"/>
          <w:szCs w:val="24"/>
        </w:rPr>
      </w:pPr>
      <w:r w:rsidRPr="008970CA">
        <w:rPr>
          <w:rFonts w:ascii="Comic Sans MS" w:hAnsi="Comic Sans MS" w:cs="Times New Roman"/>
          <w:b/>
          <w:color w:val="FF0000"/>
          <w:szCs w:val="24"/>
        </w:rPr>
        <w:t>8-800-555-49-43</w:t>
      </w:r>
    </w:p>
    <w:sectPr w:rsidR="0031386E" w:rsidRPr="008970CA" w:rsidSect="00FB5A05">
      <w:pgSz w:w="16838" w:h="11906" w:orient="landscape"/>
      <w:pgMar w:top="284" w:right="678" w:bottom="426" w:left="567" w:header="708" w:footer="708" w:gutter="0"/>
      <w:cols w:num="3" w:space="47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EE5"/>
    <w:rsid w:val="000059B4"/>
    <w:rsid w:val="00030DC1"/>
    <w:rsid w:val="00080E79"/>
    <w:rsid w:val="000B3D7F"/>
    <w:rsid w:val="000F25E0"/>
    <w:rsid w:val="00187C25"/>
    <w:rsid w:val="00205EE8"/>
    <w:rsid w:val="002B5EE5"/>
    <w:rsid w:val="0031386E"/>
    <w:rsid w:val="003625AD"/>
    <w:rsid w:val="003E2E83"/>
    <w:rsid w:val="004B6684"/>
    <w:rsid w:val="008970CA"/>
    <w:rsid w:val="008F5BB1"/>
    <w:rsid w:val="0094310C"/>
    <w:rsid w:val="00996035"/>
    <w:rsid w:val="009C6D70"/>
    <w:rsid w:val="00A1429B"/>
    <w:rsid w:val="00A618DA"/>
    <w:rsid w:val="00AE7049"/>
    <w:rsid w:val="00E72015"/>
    <w:rsid w:val="00ED2B62"/>
    <w:rsid w:val="00F77F1A"/>
    <w:rsid w:val="00FB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6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3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5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5BB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F5BB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0059B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6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3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5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5BB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F5BB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0059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8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aynsk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FC273-DAC5-4381-B073-D4C0B0945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2023-08-14T02:59:00Z</dcterms:created>
  <dcterms:modified xsi:type="dcterms:W3CDTF">2023-08-14T02:59:00Z</dcterms:modified>
</cp:coreProperties>
</file>