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581552" w:rsidRPr="00581552" w:rsidRDefault="00581552" w:rsidP="0058155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апреля 2015 г.                                                                 №84-п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 внесении изменений в постановление 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от 07.06.2013г. №139-п «Об утверждении Плана мероприятий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(«Дорожной карты»), направленных на повышение  эффективности сферы культуры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муниципальном образовании»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В целях  реализации Указа Президента Российской Федерации от 7 мая 2012 г. № 597 « О мероприятиях по реализации государственной  социальной политики», распоряжения Правительства Иркутской области от 28 февраля 2013 г. № 58-рп « План мероприятий (« дорожная карта»), направленных на повышение эффективности сферы культуры в Иркутской области», руководствуясь  письмом министерства культуры и архивов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Иркусткой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области от 10 апреля 2015 г. № 56/06-1153/15 «О корректировке «дорожных карт»», статьями 59, 61 Устава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</w:t>
      </w:r>
    </w:p>
    <w:p w:rsidR="00581552" w:rsidRPr="00581552" w:rsidRDefault="00581552" w:rsidP="0058155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администрация  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55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 О С Т А Н О В Л Я ЕТ: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1. Внести в </w:t>
      </w:r>
      <w:proofErr w:type="gram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  мероприятий</w:t>
      </w:r>
      <w:proofErr w:type="gram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(«Дорожная карта»), направленных на повышение эффективности сферы культуры 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следующие изменения:                                                        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Приложение № 1 к Плану мероприятий («дорожной карте»), направленных на повышение эффективности сферы культуры 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изложить в новой редакции согласно </w:t>
      </w:r>
      <w:proofErr w:type="gram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приложению</w:t>
      </w:r>
      <w:proofErr w:type="gram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 настоящему постановлению.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2. Признать утратившим силу постановление 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21.02.2014 г. № 51-п «О внесении изменений в постановление 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07.06.2013 г. № 139-п «Об утверждении Плана мероприятий («Дорожной карты»), направленных на повышение эффективности сферы культуры 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образовании».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Общему отделу администрации (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постановления 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07 июня 2013 года № 139-п «Об утверждении Плана мероприятий («Дорожной карты»), направленных на повышение эффективности сферы культуры 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 информацию о внесении изменений, от 21.02.2014 г. № 51-п «О внесении изменений в постановление 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07.06.2013 г. № 139-п «Об утверждении Плана мероприятий («Дорожной карты»), направленных на повышение эффективности сферы культуры 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 информацию об отмене.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4. Опубликовать настоящее постановление в информационном </w:t>
      </w:r>
      <w:proofErr w:type="gram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5. </w:t>
      </w:r>
      <w:proofErr w:type="gram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исполнения</w:t>
      </w:r>
      <w:proofErr w:type="gram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настоящего Постановления возложить на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земестителя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главы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О.А.Парфёнова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proofErr w:type="gram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</w:t>
      </w:r>
      <w:proofErr w:type="gram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581552" w:rsidRPr="00581552" w:rsidRDefault="00581552" w:rsidP="0058155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552" w:rsidRPr="00581552" w:rsidRDefault="00581552" w:rsidP="005815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 к Плану мероприятий</w:t>
      </w:r>
    </w:p>
    <w:p w:rsidR="00581552" w:rsidRPr="00581552" w:rsidRDefault="00581552" w:rsidP="005815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(«дорожной карте»), направленных на</w:t>
      </w:r>
    </w:p>
    <w:p w:rsidR="00581552" w:rsidRPr="00581552" w:rsidRDefault="00581552" w:rsidP="005815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повышение эффективности сферы культуры</w:t>
      </w:r>
    </w:p>
    <w:p w:rsidR="00581552" w:rsidRPr="00581552" w:rsidRDefault="00581552" w:rsidP="0058155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</w:t>
      </w:r>
    </w:p>
    <w:p w:rsidR="00581552" w:rsidRPr="00581552" w:rsidRDefault="00581552" w:rsidP="00581552">
      <w:pPr>
        <w:shd w:val="clear" w:color="auto" w:fill="FFFFFF"/>
        <w:spacing w:before="120" w:after="12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Финансово-экономическое обоснование дополнительной потребности бюджетных средств, необходимых для достижения показателя «Динамика примерных (индикативных) значений соотношения средней заработной платы работников учреждений культуры, повышение оплаты труда которых предусмотрено Указом </w:t>
      </w:r>
      <w:r w:rsidRPr="0058155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Президента Российской Федерации от 7 мая 2012 года № 597 «О мероприятиях по реализации государственной социальной политики», и средней заработной платы в субъектах Российской Федерации</w:t>
      </w:r>
    </w:p>
    <w:p w:rsidR="00581552" w:rsidRPr="00581552" w:rsidRDefault="00581552" w:rsidP="00581552">
      <w:pPr>
        <w:shd w:val="clear" w:color="auto" w:fill="FFFFFF"/>
        <w:spacing w:before="120" w:after="12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Ind w:w="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023"/>
        <w:gridCol w:w="652"/>
        <w:gridCol w:w="652"/>
        <w:gridCol w:w="653"/>
        <w:gridCol w:w="653"/>
        <w:gridCol w:w="653"/>
        <w:gridCol w:w="653"/>
        <w:gridCol w:w="653"/>
        <w:gridCol w:w="653"/>
        <w:gridCol w:w="653"/>
      </w:tblGrid>
      <w:tr w:rsidR="00581552" w:rsidRPr="00581552" w:rsidTr="00581552">
        <w:trPr>
          <w:trHeight w:val="51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2012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2013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2015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2016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2014г.- 2016г.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2014г.- 2018г.</w:t>
            </w:r>
          </w:p>
        </w:tc>
      </w:tr>
      <w:tr w:rsidR="00581552" w:rsidRPr="00581552" w:rsidTr="00581552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Средняя заработная плата по субъекту Российской Федерации (прогноз субъекта Российской Федерации),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1" w:name="RANGE!C3"/>
            <w:r w:rsidRPr="00581552">
              <w:rPr>
                <w:rFonts w:eastAsia="Times New Roman" w:cs="Times New Roman"/>
                <w:color w:val="44A1C7"/>
                <w:sz w:val="20"/>
                <w:szCs w:val="20"/>
                <w:lang w:eastAsia="ru-RU"/>
              </w:rPr>
              <w:t>25365</w:t>
            </w:r>
            <w:bookmarkEnd w:id="1"/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29229,4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31823,3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34704,7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39238,9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44274,0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49298,0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Темп роста к предыдущему году,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Среднесписочная численность работников,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Среднемесячная заработная плата работников,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15296,9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20340,5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21022,1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30431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38002,7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46398,1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Темп роста к предыдущему году,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Размер начислений на фонд оплаты труда,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81552" w:rsidRPr="00581552" w:rsidTr="005815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Фонд оплаты труда с начислениями,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5290,3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6142,3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8262,8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9196,6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13312,7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16625,1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20297,9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30772,1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67695,1</w:t>
            </w:r>
          </w:p>
        </w:tc>
      </w:tr>
      <w:tr w:rsidR="00581552" w:rsidRPr="00581552" w:rsidTr="00581552">
        <w:trPr>
          <w:trHeight w:val="10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Прирост фонда оплаты труда с начислениями к 2013 году, тыс. рублей (фонд оплаты труда стр. 7 по графе соответствующего года - стр. 7 за 2013 год)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2120,5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7170,4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10482,8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14155,6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12345,2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36983,6</w:t>
            </w:r>
          </w:p>
        </w:tc>
      </w:tr>
      <w:tr w:rsidR="00581552" w:rsidRPr="00581552" w:rsidTr="005815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81552" w:rsidRPr="00581552" w:rsidTr="00581552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за счет средств консолидированного бюджета субъекта Российской Федерации, тыс. рублей,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2120,5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2942,0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2577,4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806,2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806,2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7639,9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9252,3</w:t>
            </w:r>
          </w:p>
        </w:tc>
      </w:tr>
      <w:tr w:rsidR="00581552" w:rsidRPr="00581552" w:rsidTr="00581552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включая средства, полученные за счет проведения мероприятий по оптимизации,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сеть оптимальна</w:t>
            </w:r>
          </w:p>
        </w:tc>
      </w:tr>
      <w:tr w:rsidR="00581552" w:rsidRPr="00581552" w:rsidTr="00581552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за счет средств от приносящей доход деятельности,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81552" w:rsidRPr="00581552" w:rsidTr="00581552">
        <w:trPr>
          <w:trHeight w:val="10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за счет иных источников (решений), включая корректировку консолидированного бюджета субъекта Российской Федерации на соответствующий год,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4593,0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9676,6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13349,4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4705,3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27731,3</w:t>
            </w:r>
          </w:p>
        </w:tc>
      </w:tr>
      <w:tr w:rsidR="00581552" w:rsidRPr="00581552" w:rsidTr="00581552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Итого объем средств, предусмотренный на повышение оплаты труда, тыс. рублей (стр. 9+10+11+12)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2120,5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7170,4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10482,8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14155,6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12345,2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36983,6</w:t>
            </w:r>
          </w:p>
        </w:tc>
      </w:tr>
      <w:tr w:rsidR="00581552" w:rsidRPr="00581552" w:rsidTr="00581552">
        <w:trPr>
          <w:trHeight w:val="10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Соотношение объема средств от оптимизации к сумме объема средств, предусмотренного на повышение оплаты труда, % (стр. 10/стр. 14*100 %)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1552" w:rsidRPr="00581552" w:rsidRDefault="00581552" w:rsidP="00581552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81552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bookmarkEnd w:id="0"/>
    <w:p w:rsidR="00581552" w:rsidRPr="00581552" w:rsidRDefault="00581552" w:rsidP="00581552">
      <w:pPr>
        <w:shd w:val="clear" w:color="auto" w:fill="FFFFFF"/>
        <w:spacing w:before="120" w:after="12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</w:t>
      </w:r>
    </w:p>
    <w:p w:rsidR="00581552" w:rsidRPr="00581552" w:rsidRDefault="00581552" w:rsidP="00581552">
      <w:pPr>
        <w:shd w:val="clear" w:color="auto" w:fill="FFFFFF"/>
        <w:spacing w:before="120" w:after="12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Начальник ФЭО администрации 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581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AD1057" w:rsidRDefault="003E0016" w:rsidP="00AD1057"/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837</Words>
  <Characters>4775</Characters>
  <Application>Microsoft Office Word</Application>
  <DocSecurity>0</DocSecurity>
  <Lines>39</Lines>
  <Paragraphs>11</Paragraphs>
  <ScaleCrop>false</ScaleCrop>
  <Company>diakov.net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2022-10-24T01:26:00Z</dcterms:created>
  <dcterms:modified xsi:type="dcterms:W3CDTF">2022-10-24T05:16:00Z</dcterms:modified>
</cp:coreProperties>
</file>