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80B" w:rsidRDefault="0002480B" w:rsidP="0002480B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02480B" w:rsidRDefault="0002480B" w:rsidP="0002480B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02480B" w:rsidRDefault="0002480B" w:rsidP="0002480B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02480B" w:rsidRDefault="0002480B" w:rsidP="0002480B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02480B" w:rsidRDefault="0002480B" w:rsidP="0002480B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02480B" w:rsidRDefault="0002480B" w:rsidP="0002480B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ДУМА</w:t>
      </w:r>
    </w:p>
    <w:p w:rsidR="0002480B" w:rsidRDefault="0002480B" w:rsidP="0002480B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02480B" w:rsidRDefault="0002480B" w:rsidP="0002480B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</w:t>
      </w:r>
    </w:p>
    <w:p w:rsidR="0002480B" w:rsidRDefault="0002480B" w:rsidP="0002480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02480B" w:rsidRDefault="0002480B" w:rsidP="0002480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«31» марта 2017 г.                                                                              №  51-17 Д/сп</w:t>
      </w:r>
    </w:p>
    <w:p w:rsidR="0002480B" w:rsidRDefault="0002480B" w:rsidP="0002480B">
      <w:pPr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</w:p>
    <w:p w:rsidR="0002480B" w:rsidRDefault="0002480B" w:rsidP="0002480B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ОБ УТВЕРЖДЕНИИ ОТЧЕТА О ХОДЕ ВЫПОЛНЕНИЯ ПРОГРАММЫ СОЦИАЛЬНО-ЭКОНОМИЧЕСКОГО РАЗВИТИЯ ОЕКСКОГО</w:t>
      </w:r>
    </w:p>
    <w:p w:rsidR="0002480B" w:rsidRDefault="0002480B" w:rsidP="0002480B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МУНИЦИПАЛЬНОГО ОБРАЗОВАНИЯ НА 2011-2016 ГГ. ЗА 2016 ГОД</w:t>
      </w:r>
    </w:p>
    <w:p w:rsidR="0002480B" w:rsidRDefault="0002480B" w:rsidP="0002480B">
      <w:pPr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</w:p>
    <w:p w:rsidR="0002480B" w:rsidRDefault="0002480B" w:rsidP="0002480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В соответствии с Федеральным законом №131-ФЗ от 06.10.2003 года «Об общих принципах организации местного самоуправления в Российской Федерации», Законом Иркутской области от 31.12.2010г. №143-03 «Программа социально-экономического развития Иркутской области на 2011-2015 гг.», руководствуясь п.4 ч.1 ст.32, ст.49, ст.52 Устава Оекского муниципального образования, Дума Оекского муниципального образования,</w:t>
      </w:r>
    </w:p>
    <w:p w:rsidR="0002480B" w:rsidRDefault="0002480B" w:rsidP="0002480B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РЕШИЛА:</w:t>
      </w:r>
    </w:p>
    <w:p w:rsidR="0002480B" w:rsidRDefault="0002480B" w:rsidP="0002480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02480B" w:rsidRDefault="0002480B" w:rsidP="0002480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Утвердить отчет за 2016 год о ходе выполнения Программы социально-экономического развития Оекского муниципального образования на 2011-2016 гг. согласно приложению №1.</w:t>
      </w:r>
    </w:p>
    <w:p w:rsidR="0002480B" w:rsidRDefault="0002480B" w:rsidP="0002480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Опубликовать настоящее решение в информационном бюллетене «Вестник Оекского муниципального образования» и на интернет-сайте </w:t>
      </w:r>
      <w:hyperlink r:id="rId5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</w:rPr>
        <w:t>.</w:t>
      </w:r>
    </w:p>
    <w:p w:rsidR="0002480B" w:rsidRDefault="0002480B" w:rsidP="0002480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</w:p>
    <w:p w:rsidR="0002480B" w:rsidRDefault="0002480B" w:rsidP="0002480B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Глава Оекского муниципального образования О.А. Парфенов</w:t>
      </w:r>
    </w:p>
    <w:p w:rsidR="0002480B" w:rsidRDefault="0002480B" w:rsidP="0002480B">
      <w:pPr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</w:p>
    <w:p w:rsidR="0002480B" w:rsidRDefault="0002480B" w:rsidP="0002480B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 № 1</w:t>
      </w:r>
    </w:p>
    <w:p w:rsidR="0002480B" w:rsidRDefault="0002480B" w:rsidP="0002480B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 Решению думы №51-17 Д/сп от 31.03.2017 года</w:t>
      </w:r>
    </w:p>
    <w:p w:rsidR="0002480B" w:rsidRDefault="0002480B" w:rsidP="0002480B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Отчет за 2016 год</w:t>
      </w:r>
      <w:r>
        <w:rPr>
          <w:rFonts w:ascii="Tahoma" w:hAnsi="Tahoma" w:cs="Tahoma"/>
          <w:b/>
          <w:bCs/>
          <w:color w:val="2C2C2C"/>
          <w:sz w:val="20"/>
          <w:szCs w:val="20"/>
        </w:rPr>
        <w:br/>
        <w:t>о ходе выполнения Программы социально-экономического развития </w:t>
      </w:r>
    </w:p>
    <w:p w:rsidR="0002480B" w:rsidRDefault="0002480B" w:rsidP="0002480B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Оекского муниципального образования на 2011- 2016 гг.</w:t>
      </w:r>
      <w:r>
        <w:rPr>
          <w:rFonts w:ascii="Tahoma" w:hAnsi="Tahoma" w:cs="Tahoma"/>
          <w:b/>
          <w:bCs/>
          <w:color w:val="2C2C2C"/>
          <w:sz w:val="20"/>
          <w:szCs w:val="20"/>
        </w:rPr>
        <w:br/>
      </w:r>
      <w:r>
        <w:rPr>
          <w:rFonts w:ascii="Tahoma" w:hAnsi="Tahoma" w:cs="Tahoma"/>
          <w:i/>
          <w:iCs/>
          <w:color w:val="2C2C2C"/>
          <w:sz w:val="20"/>
          <w:szCs w:val="20"/>
        </w:rPr>
        <w:t>(утверждена </w:t>
      </w:r>
      <w:hyperlink r:id="rId6" w:anchor="sub_0" w:history="1">
        <w:r>
          <w:rPr>
            <w:rStyle w:val="a6"/>
            <w:rFonts w:ascii="Tahoma" w:hAnsi="Tahoma" w:cs="Tahoma"/>
            <w:i/>
            <w:iCs/>
            <w:color w:val="44A1C7"/>
            <w:sz w:val="20"/>
            <w:szCs w:val="20"/>
          </w:rPr>
          <w:t>Решением</w:t>
        </w:r>
      </w:hyperlink>
      <w:r>
        <w:rPr>
          <w:rFonts w:ascii="Tahoma" w:hAnsi="Tahoma" w:cs="Tahoma"/>
          <w:i/>
          <w:iCs/>
          <w:color w:val="2C2C2C"/>
          <w:sz w:val="20"/>
          <w:szCs w:val="20"/>
        </w:rPr>
        <w:t> Думы Оекского муниципального образования</w:t>
      </w:r>
      <w:r>
        <w:rPr>
          <w:rFonts w:ascii="Tahoma" w:hAnsi="Tahoma" w:cs="Tahoma"/>
          <w:i/>
          <w:iCs/>
          <w:color w:val="2C2C2C"/>
          <w:sz w:val="20"/>
          <w:szCs w:val="20"/>
        </w:rPr>
        <w:br/>
        <w:t>от 25 ноября 2011 г. N 57-46 Д/сп)</w:t>
      </w:r>
    </w:p>
    <w:p w:rsidR="0002480B" w:rsidRDefault="0002480B" w:rsidP="0002480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Программа социально-экономического развития была разработана на период с 2011 по 2016 года. Основной её целью является решение ключевых проблем поселения и создание качественной муниципальной сельской среды, т.е. качество условий жизни населения и функционирования хозяйствующих субъектов на данной территории.</w:t>
      </w:r>
    </w:p>
    <w:p w:rsidR="0002480B" w:rsidRDefault="0002480B" w:rsidP="0002480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Для достижения цели Программы необходима реализация мероприятий по следующим основным направлениям:</w:t>
      </w:r>
    </w:p>
    <w:p w:rsidR="0002480B" w:rsidRDefault="0002480B" w:rsidP="0002480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1. сбалансированное развитие экономики; </w:t>
      </w:r>
    </w:p>
    <w:p w:rsidR="0002480B" w:rsidRDefault="0002480B" w:rsidP="0002480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lastRenderedPageBreak/>
        <w:t>2. повышение инфраструктурной обеспеченности;</w:t>
      </w:r>
    </w:p>
    <w:p w:rsidR="0002480B" w:rsidRDefault="0002480B" w:rsidP="0002480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3. обеспечение населения полным комплексом социальных услуг надлежащего качества;</w:t>
      </w:r>
    </w:p>
    <w:p w:rsidR="0002480B" w:rsidRDefault="0002480B" w:rsidP="0002480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bookmarkStart w:id="0" w:name="OLE_LINK2"/>
      <w:r>
        <w:rPr>
          <w:rFonts w:ascii="Tahoma" w:hAnsi="Tahoma" w:cs="Tahoma"/>
          <w:i/>
          <w:iCs/>
          <w:color w:val="44A1C7"/>
          <w:sz w:val="20"/>
          <w:szCs w:val="20"/>
        </w:rPr>
        <w:t>4. сохранение экологии.  </w:t>
      </w:r>
      <w:bookmarkEnd w:id="0"/>
    </w:p>
    <w:p w:rsidR="0002480B" w:rsidRDefault="0002480B" w:rsidP="0002480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рамках каждого направления можно выделить следующие цели:</w:t>
      </w:r>
    </w:p>
    <w:p w:rsidR="0002480B" w:rsidRDefault="0002480B" w:rsidP="0002480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  <w:u w:val="single"/>
        </w:rPr>
        <w:t>1. сбалансированное развитие экономики:</w:t>
      </w:r>
    </w:p>
    <w:p w:rsidR="0002480B" w:rsidRDefault="0002480B" w:rsidP="0002480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1.1. обеспечение устойчивого развития малого и среднего предпринимательства;</w:t>
      </w:r>
    </w:p>
    <w:p w:rsidR="0002480B" w:rsidRDefault="0002480B" w:rsidP="0002480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1.2. развитие строительной отрасли;</w:t>
      </w:r>
    </w:p>
    <w:p w:rsidR="0002480B" w:rsidRDefault="0002480B" w:rsidP="0002480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1.3. развитие потребительского рынка;</w:t>
      </w:r>
    </w:p>
    <w:p w:rsidR="0002480B" w:rsidRDefault="0002480B" w:rsidP="0002480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  <w:u w:val="single"/>
        </w:rPr>
        <w:t>2. повышение инфраструктурной обеспеченности:</w:t>
      </w:r>
    </w:p>
    <w:p w:rsidR="0002480B" w:rsidRDefault="0002480B" w:rsidP="0002480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2.1. осуществление дорожной деятельности в отношении местных дорог и создание условий для предоставления транспортных услуг населению;</w:t>
      </w:r>
    </w:p>
    <w:p w:rsidR="0002480B" w:rsidRDefault="0002480B" w:rsidP="0002480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  <w:u w:val="single"/>
        </w:rPr>
        <w:t>3. обеспечение населения полным комплексом социальных услуг надлежащего качества:</w:t>
      </w:r>
    </w:p>
    <w:p w:rsidR="0002480B" w:rsidRDefault="0002480B" w:rsidP="0002480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3.1. повышение эффективности и качества муниципального управления;</w:t>
      </w:r>
    </w:p>
    <w:p w:rsidR="0002480B" w:rsidRDefault="0002480B" w:rsidP="0002480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3.2. повышение эффективности предоставления муниципальных услуг в социальной сфере;</w:t>
      </w:r>
    </w:p>
    <w:p w:rsidR="0002480B" w:rsidRDefault="0002480B" w:rsidP="0002480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  <w:u w:val="single"/>
        </w:rPr>
        <w:t>4. сохранение экологии:</w:t>
      </w:r>
    </w:p>
    <w:p w:rsidR="0002480B" w:rsidRDefault="0002480B" w:rsidP="0002480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4.1. стабилизация ситуации в сфере обращения с отходами;</w:t>
      </w:r>
    </w:p>
    <w:p w:rsidR="0002480B" w:rsidRDefault="0002480B" w:rsidP="0002480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Каждая задача содержит набор мероприятий, за реализацию которых ответственны органы местного самоуправления, в соответствии с их полномочиями и компетенцией, определенными законодательством Российской Федерации и Иркутской области (см. Табл.1).</w:t>
      </w:r>
    </w:p>
    <w:p w:rsidR="0002480B" w:rsidRDefault="0002480B" w:rsidP="0002480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Ожидаемый результат от Программы оценивается следующими показателями:</w:t>
      </w:r>
    </w:p>
    <w:p w:rsidR="0002480B" w:rsidRDefault="0002480B" w:rsidP="0002480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Экономический эффект – рост объемов производства;</w:t>
      </w:r>
    </w:p>
    <w:p w:rsidR="0002480B" w:rsidRDefault="0002480B" w:rsidP="0002480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Бюджетный эффект – рост поступлений в местный бюджет;</w:t>
      </w:r>
    </w:p>
    <w:p w:rsidR="0002480B" w:rsidRDefault="0002480B" w:rsidP="0002480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Социальный эффект – сохранение и создание дополнительных рабочих мест.</w:t>
      </w:r>
    </w:p>
    <w:p w:rsidR="0002480B" w:rsidRDefault="0002480B" w:rsidP="0002480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Для выполнения миссии и достижения целей, поставленных в Программе социально-экономического развития, был разработан индикативный план, включающий в себя ключевые показатели по стратегическим направлениям.</w:t>
      </w:r>
    </w:p>
    <w:p w:rsidR="0002480B" w:rsidRDefault="0002480B" w:rsidP="0002480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рамках реализации Программы на 2016 год предусмотрено 14 мероприятий. Информация о степени выполнения программных мероприятий представлена в таблице:</w:t>
      </w:r>
    </w:p>
    <w:tbl>
      <w:tblPr>
        <w:tblW w:w="7452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9"/>
        <w:gridCol w:w="1590"/>
        <w:gridCol w:w="1590"/>
        <w:gridCol w:w="1243"/>
      </w:tblGrid>
      <w:tr w:rsidR="0002480B" w:rsidTr="0002480B">
        <w:trPr>
          <w:tblCellSpacing w:w="0" w:type="dxa"/>
        </w:trPr>
        <w:tc>
          <w:tcPr>
            <w:tcW w:w="3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2480B" w:rsidRDefault="0002480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Наименование задач по направлениям деятельности и приоритетам программы</w:t>
            </w:r>
          </w:p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2480B" w:rsidRDefault="0002480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Объем финансирования план 2016 года, тыс. руб.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2480B" w:rsidRDefault="0002480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Объем финансирования факт 2016 года, тыс. руб.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2480B" w:rsidRDefault="0002480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% выполнения мероприятий</w:t>
            </w:r>
          </w:p>
        </w:tc>
      </w:tr>
      <w:tr w:rsidR="0002480B" w:rsidTr="0002480B">
        <w:trPr>
          <w:tblCellSpacing w:w="0" w:type="dxa"/>
        </w:trPr>
        <w:tc>
          <w:tcPr>
            <w:tcW w:w="3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2480B" w:rsidRDefault="0002480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</w:t>
            </w:r>
          </w:p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2480B" w:rsidRDefault="0002480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2480B" w:rsidRDefault="0002480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2480B" w:rsidRDefault="0002480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</w:t>
            </w:r>
          </w:p>
        </w:tc>
      </w:tr>
      <w:tr w:rsidR="0002480B" w:rsidTr="0002480B">
        <w:trPr>
          <w:tblCellSpacing w:w="0" w:type="dxa"/>
        </w:trPr>
        <w:tc>
          <w:tcPr>
            <w:tcW w:w="745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2480B" w:rsidRDefault="0002480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ПОВЫШЕНИЕ ИНФРАСТРУКТУРНОЙ ОБЕСПЕЧЕННОСТИ</w:t>
            </w:r>
          </w:p>
        </w:tc>
      </w:tr>
      <w:tr w:rsidR="0002480B" w:rsidTr="0002480B">
        <w:trPr>
          <w:tblCellSpacing w:w="0" w:type="dxa"/>
        </w:trPr>
        <w:tc>
          <w:tcPr>
            <w:tcW w:w="745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2480B" w:rsidRDefault="0002480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Осуществление дорожной деятельности в отношении местных дорог и создание условий для предоставления транспортных услуг населению</w:t>
            </w:r>
          </w:p>
        </w:tc>
      </w:tr>
      <w:tr w:rsidR="0002480B" w:rsidTr="0002480B">
        <w:trPr>
          <w:tblCellSpacing w:w="0" w:type="dxa"/>
        </w:trPr>
        <w:tc>
          <w:tcPr>
            <w:tcW w:w="3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2480B" w:rsidRDefault="0002480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1.Принятие в муниципальную собственность автомобильных дорог общего пользования, передаваемых Правительством Иркутской области, в соответствии с действующим законодательством</w:t>
            </w:r>
          </w:p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2480B" w:rsidRDefault="0002480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2480B" w:rsidRDefault="0002480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2480B" w:rsidRDefault="0002480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</w:t>
            </w:r>
          </w:p>
        </w:tc>
      </w:tr>
      <w:tr w:rsidR="0002480B" w:rsidTr="0002480B">
        <w:trPr>
          <w:tblCellSpacing w:w="0" w:type="dxa"/>
        </w:trPr>
        <w:tc>
          <w:tcPr>
            <w:tcW w:w="3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2480B" w:rsidRDefault="0002480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2.Оценка состояния дорог, включаемых в перечень дорог общего пользования местного значения</w:t>
            </w:r>
          </w:p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2480B" w:rsidRDefault="0002480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2480B" w:rsidRDefault="0002480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2480B" w:rsidRDefault="0002480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</w:t>
            </w:r>
          </w:p>
        </w:tc>
      </w:tr>
      <w:tr w:rsidR="0002480B" w:rsidTr="0002480B">
        <w:trPr>
          <w:tblCellSpacing w:w="0" w:type="dxa"/>
        </w:trPr>
        <w:tc>
          <w:tcPr>
            <w:tcW w:w="3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2480B" w:rsidRDefault="0002480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3.Разработка основных направлений инвестиционной политики в области развития автомобильных дорог местного значения</w:t>
            </w:r>
          </w:p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2480B" w:rsidRDefault="0002480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2480B" w:rsidRDefault="0002480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2480B" w:rsidRDefault="0002480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</w:t>
            </w:r>
          </w:p>
        </w:tc>
      </w:tr>
      <w:tr w:rsidR="0002480B" w:rsidTr="0002480B">
        <w:trPr>
          <w:tblCellSpacing w:w="0" w:type="dxa"/>
        </w:trPr>
        <w:tc>
          <w:tcPr>
            <w:tcW w:w="3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2480B" w:rsidRDefault="0002480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4. Устройство тротуара возле начальной школы в с. Оёк</w:t>
            </w:r>
          </w:p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2480B" w:rsidRDefault="0002480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764,8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2480B" w:rsidRDefault="0002480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764,8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2480B" w:rsidRDefault="0002480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100</w:t>
            </w:r>
          </w:p>
        </w:tc>
      </w:tr>
      <w:tr w:rsidR="0002480B" w:rsidTr="0002480B">
        <w:trPr>
          <w:tblCellSpacing w:w="0" w:type="dxa"/>
        </w:trPr>
        <w:tc>
          <w:tcPr>
            <w:tcW w:w="745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2480B" w:rsidRDefault="0002480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ОБЕСПЕЧЕНИЕ НАСЕЛЕНИЯ ПОЛНЫМ КОМПЛЕКСОМ СОЦИАЛЬНЫХ УСЛУГ НАДЛЕЖАЩЕГО КАЧЕСТВА</w:t>
            </w:r>
          </w:p>
        </w:tc>
      </w:tr>
      <w:tr w:rsidR="0002480B" w:rsidTr="0002480B">
        <w:trPr>
          <w:tblCellSpacing w:w="0" w:type="dxa"/>
        </w:trPr>
        <w:tc>
          <w:tcPr>
            <w:tcW w:w="745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2480B" w:rsidRDefault="0002480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Повышение эффективности и качества муниципального управления</w:t>
            </w:r>
          </w:p>
        </w:tc>
      </w:tr>
      <w:tr w:rsidR="0002480B" w:rsidTr="0002480B">
        <w:trPr>
          <w:tblCellSpacing w:w="0" w:type="dxa"/>
        </w:trPr>
        <w:tc>
          <w:tcPr>
            <w:tcW w:w="3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2480B" w:rsidRDefault="0002480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5. Противодействие коррупции и снижение административных барьеров</w:t>
            </w:r>
          </w:p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2480B" w:rsidRDefault="0002480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2480B" w:rsidRDefault="0002480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2480B" w:rsidRDefault="0002480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</w:t>
            </w:r>
          </w:p>
        </w:tc>
      </w:tr>
      <w:tr w:rsidR="0002480B" w:rsidTr="0002480B">
        <w:trPr>
          <w:tblCellSpacing w:w="0" w:type="dxa"/>
        </w:trPr>
        <w:tc>
          <w:tcPr>
            <w:tcW w:w="3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2480B" w:rsidRDefault="0002480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6. Совершенствование предоставления муниципальных услуг, в том числе переход на предоставление муниципальных услуг в соответствии с административными регламентами</w:t>
            </w:r>
          </w:p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2480B" w:rsidRDefault="0002480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2480B" w:rsidRDefault="0002480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2480B" w:rsidRDefault="0002480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</w:t>
            </w:r>
          </w:p>
        </w:tc>
      </w:tr>
      <w:tr w:rsidR="0002480B" w:rsidTr="0002480B">
        <w:trPr>
          <w:tblCellSpacing w:w="0" w:type="dxa"/>
        </w:trPr>
        <w:tc>
          <w:tcPr>
            <w:tcW w:w="3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2480B" w:rsidRDefault="0002480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7. Повышение эффективности расходования бюджетных средств. Сокращение наименее эффективных видов бюджетных расходов, повышение концентрации бюджетных расходов на важнейших приоритетных направлениях.</w:t>
            </w:r>
          </w:p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2480B" w:rsidRDefault="0002480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2480B" w:rsidRDefault="0002480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2480B" w:rsidRDefault="0002480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</w:t>
            </w:r>
          </w:p>
        </w:tc>
      </w:tr>
      <w:tr w:rsidR="0002480B" w:rsidTr="0002480B">
        <w:trPr>
          <w:tblCellSpacing w:w="0" w:type="dxa"/>
        </w:trPr>
        <w:tc>
          <w:tcPr>
            <w:tcW w:w="745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2480B" w:rsidRDefault="0002480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Повышение эффективности предоставления муниципальных услуг в социальной сфере</w:t>
            </w:r>
          </w:p>
        </w:tc>
      </w:tr>
      <w:tr w:rsidR="0002480B" w:rsidTr="0002480B">
        <w:trPr>
          <w:tblCellSpacing w:w="0" w:type="dxa"/>
        </w:trPr>
        <w:tc>
          <w:tcPr>
            <w:tcW w:w="3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2480B" w:rsidRDefault="0002480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8. Организация проведения официальных физкультурно-оздоровительных и спортивных мероприятий Оекского муниципального образования</w:t>
            </w:r>
          </w:p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2480B" w:rsidRDefault="0002480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30,0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2480B" w:rsidRDefault="0002480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30,0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2480B" w:rsidRDefault="0002480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100,0</w:t>
            </w:r>
          </w:p>
        </w:tc>
      </w:tr>
      <w:tr w:rsidR="0002480B" w:rsidTr="0002480B">
        <w:trPr>
          <w:tblCellSpacing w:w="0" w:type="dxa"/>
        </w:trPr>
        <w:tc>
          <w:tcPr>
            <w:tcW w:w="3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2480B" w:rsidRDefault="0002480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9. Создание благоприятных условий для увеличения охвата населения спортом и физической культурой</w:t>
            </w:r>
          </w:p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2480B" w:rsidRDefault="0002480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50,0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2480B" w:rsidRDefault="0002480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50,0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2480B" w:rsidRDefault="0002480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100,0</w:t>
            </w:r>
          </w:p>
        </w:tc>
      </w:tr>
      <w:tr w:rsidR="0002480B" w:rsidTr="0002480B">
        <w:trPr>
          <w:tblCellSpacing w:w="0" w:type="dxa"/>
        </w:trPr>
        <w:tc>
          <w:tcPr>
            <w:tcW w:w="3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2480B" w:rsidRDefault="0002480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10. Текущий ремонт Дома культуры с. Оек</w:t>
            </w:r>
          </w:p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2480B" w:rsidRDefault="0002480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140,0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2480B" w:rsidRDefault="0002480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140,0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2480B" w:rsidRDefault="0002480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100,0</w:t>
            </w:r>
          </w:p>
        </w:tc>
      </w:tr>
      <w:tr w:rsidR="0002480B" w:rsidTr="0002480B">
        <w:trPr>
          <w:tblCellSpacing w:w="0" w:type="dxa"/>
        </w:trPr>
        <w:tc>
          <w:tcPr>
            <w:tcW w:w="3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2480B" w:rsidRDefault="0002480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11. Текущий ремонт зрительного зала Дома культуры с. Оек</w:t>
            </w:r>
          </w:p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2480B" w:rsidRDefault="0002480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1312,5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2480B" w:rsidRDefault="0002480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1312,5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2480B" w:rsidRDefault="0002480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100,0</w:t>
            </w:r>
          </w:p>
        </w:tc>
      </w:tr>
      <w:tr w:rsidR="0002480B" w:rsidTr="0002480B">
        <w:trPr>
          <w:tblCellSpacing w:w="0" w:type="dxa"/>
        </w:trPr>
        <w:tc>
          <w:tcPr>
            <w:tcW w:w="3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2480B" w:rsidRDefault="0002480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12. Приобретение спортинвентаря</w:t>
            </w:r>
          </w:p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2480B" w:rsidRDefault="0002480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250,0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2480B" w:rsidRDefault="0002480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250,0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2480B" w:rsidRDefault="0002480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100,0</w:t>
            </w:r>
          </w:p>
        </w:tc>
      </w:tr>
      <w:tr w:rsidR="0002480B" w:rsidTr="0002480B">
        <w:trPr>
          <w:tblCellSpacing w:w="0" w:type="dxa"/>
        </w:trPr>
        <w:tc>
          <w:tcPr>
            <w:tcW w:w="3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2480B" w:rsidRDefault="0002480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13. Приобретение кресел в зрительный зал Дома культуры с. Оек</w:t>
            </w:r>
          </w:p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2480B" w:rsidRDefault="0002480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950,0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2480B" w:rsidRDefault="0002480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945,2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2480B" w:rsidRDefault="0002480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99,5</w:t>
            </w:r>
          </w:p>
        </w:tc>
      </w:tr>
      <w:tr w:rsidR="0002480B" w:rsidTr="0002480B">
        <w:trPr>
          <w:tblCellSpacing w:w="0" w:type="dxa"/>
        </w:trPr>
        <w:tc>
          <w:tcPr>
            <w:tcW w:w="3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2480B" w:rsidRDefault="0002480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14. Приобретение оргтехники в Дом культуры с. Оек</w:t>
            </w:r>
          </w:p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2480B" w:rsidRDefault="0002480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100,0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2480B" w:rsidRDefault="0002480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100,00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2480B" w:rsidRDefault="0002480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100,0</w:t>
            </w:r>
          </w:p>
        </w:tc>
      </w:tr>
      <w:tr w:rsidR="0002480B" w:rsidTr="0002480B">
        <w:trPr>
          <w:tblCellSpacing w:w="0" w:type="dxa"/>
        </w:trPr>
        <w:tc>
          <w:tcPr>
            <w:tcW w:w="3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2480B" w:rsidRDefault="0002480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ИТОГО:</w:t>
            </w:r>
          </w:p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2480B" w:rsidRDefault="0002480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3597,3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2480B" w:rsidRDefault="0002480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3592,5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2480B" w:rsidRDefault="0002480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99,9</w:t>
            </w:r>
          </w:p>
        </w:tc>
      </w:tr>
    </w:tbl>
    <w:p w:rsidR="0002480B" w:rsidRDefault="0002480B" w:rsidP="0002480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Программой социально-экономического развития Оекского муниципального образования (далее Программа) </w:t>
      </w:r>
      <w:r>
        <w:rPr>
          <w:rFonts w:ascii="Tahoma" w:hAnsi="Tahoma" w:cs="Tahoma"/>
          <w:b/>
          <w:bCs/>
          <w:color w:val="2C2C2C"/>
          <w:sz w:val="20"/>
          <w:szCs w:val="20"/>
        </w:rPr>
        <w:t>предусмотрен на 2016 год комплекс мероприятий на сумму 3597,3 тыс. рублей</w:t>
      </w:r>
      <w:r>
        <w:rPr>
          <w:rFonts w:ascii="Tahoma" w:hAnsi="Tahoma" w:cs="Tahoma"/>
          <w:color w:val="2C2C2C"/>
          <w:sz w:val="20"/>
          <w:szCs w:val="20"/>
        </w:rPr>
        <w:t>, </w:t>
      </w:r>
      <w:r>
        <w:rPr>
          <w:rFonts w:ascii="Tahoma" w:hAnsi="Tahoma" w:cs="Tahoma"/>
          <w:b/>
          <w:bCs/>
          <w:color w:val="2C2C2C"/>
          <w:sz w:val="20"/>
          <w:szCs w:val="20"/>
        </w:rPr>
        <w:t>фактически</w:t>
      </w:r>
      <w:r>
        <w:rPr>
          <w:rFonts w:ascii="Tahoma" w:hAnsi="Tahoma" w:cs="Tahoma"/>
          <w:color w:val="2C2C2C"/>
          <w:sz w:val="20"/>
          <w:szCs w:val="20"/>
        </w:rPr>
        <w:t> </w:t>
      </w:r>
      <w:r>
        <w:rPr>
          <w:rFonts w:ascii="Tahoma" w:hAnsi="Tahoma" w:cs="Tahoma"/>
          <w:b/>
          <w:bCs/>
          <w:color w:val="2C2C2C"/>
          <w:sz w:val="20"/>
          <w:szCs w:val="20"/>
        </w:rPr>
        <w:t>реализовано за 2016 год мероприятий на сумму 3592,5 тыс. рублей</w:t>
      </w:r>
      <w:r>
        <w:rPr>
          <w:rFonts w:ascii="Tahoma" w:hAnsi="Tahoma" w:cs="Tahoma"/>
          <w:color w:val="2C2C2C"/>
          <w:sz w:val="20"/>
          <w:szCs w:val="20"/>
        </w:rPr>
        <w:t>. План выполнен на 99,9 %.</w:t>
      </w:r>
    </w:p>
    <w:p w:rsidR="0002480B" w:rsidRDefault="0002480B" w:rsidP="0002480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результате проведённого анализа о ходе выполнения мероприятий Программы 2016 год, а также о показателях оценки выполнения этих мероприятий можно сделать следующие выводы по приоритетам и задачам программы.</w:t>
      </w:r>
    </w:p>
    <w:p w:rsidR="0002480B" w:rsidRDefault="0002480B" w:rsidP="0002480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Приоритет 2. </w:t>
      </w:r>
    </w:p>
    <w:p w:rsidR="0002480B" w:rsidRDefault="0002480B" w:rsidP="0002480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Повышение инфраструктурной обеспеченности</w:t>
      </w:r>
    </w:p>
    <w:p w:rsidR="0002480B" w:rsidRDefault="0002480B" w:rsidP="0002480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i/>
          <w:iCs/>
          <w:color w:val="2C2C2C"/>
          <w:sz w:val="20"/>
          <w:szCs w:val="20"/>
        </w:rPr>
        <w:t>Осуществление дорожной деятельности в отношении местных дорог и создание условий для предоставления транспортных услуг населению.</w:t>
      </w:r>
    </w:p>
    <w:p w:rsidR="0002480B" w:rsidRDefault="0002480B" w:rsidP="0002480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Запланированный объем финансирования по мероприятию составляет 764,8 тыс. рублей из средств муниципального дорожного фонда Оекского муниципального образования.</w:t>
      </w:r>
    </w:p>
    <w:p w:rsidR="0002480B" w:rsidRDefault="0002480B" w:rsidP="0002480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рамках мероприятия выполнено устройство тротуара возле начальной школы в с. Оек. План выполнен на 100%.</w:t>
      </w:r>
    </w:p>
    <w:p w:rsidR="0002480B" w:rsidRDefault="0002480B" w:rsidP="0002480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Приоритет 3. </w:t>
      </w:r>
    </w:p>
    <w:p w:rsidR="0002480B" w:rsidRDefault="0002480B" w:rsidP="0002480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Обеспечение населения полным комплексом социальных услуг надлежащего качества</w:t>
      </w:r>
    </w:p>
    <w:p w:rsidR="0002480B" w:rsidRDefault="0002480B" w:rsidP="0002480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i/>
          <w:iCs/>
          <w:color w:val="2C2C2C"/>
          <w:sz w:val="20"/>
          <w:szCs w:val="20"/>
        </w:rPr>
        <w:t>Повышение эффективности и качества муниципального управления</w:t>
      </w:r>
    </w:p>
    <w:p w:rsidR="0002480B" w:rsidRDefault="0002480B" w:rsidP="0002480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  <w:u w:val="single"/>
        </w:rPr>
        <w:t>Противодействие коррупции и снижение административных барьеров.</w:t>
      </w:r>
    </w:p>
    <w:p w:rsidR="0002480B" w:rsidRDefault="0002480B" w:rsidP="0002480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  <w:u w:val="single"/>
        </w:rPr>
        <w:t>Совершенствование предоставления муниципальных услуг, в том числе переход на предоставление муниципальных услуг в соответствии с административными регламентами.</w:t>
      </w:r>
    </w:p>
    <w:p w:rsidR="0002480B" w:rsidRDefault="0002480B" w:rsidP="0002480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По данным мероприятиям ведется постоянная работа, денежные средства не запланированы.</w:t>
      </w:r>
    </w:p>
    <w:p w:rsidR="0002480B" w:rsidRDefault="0002480B" w:rsidP="0002480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  <w:u w:val="single"/>
        </w:rPr>
        <w:t>Повышение эффективности расходования бюджетных средств. Сокращение наименее эффективных видов бюджетных расходов, повышение концентрации бюджетных расходов на важнейших приоритетных направлениях.</w:t>
      </w:r>
    </w:p>
    <w:p w:rsidR="0002480B" w:rsidRDefault="0002480B" w:rsidP="0002480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Ежемесячно проводится анализ эффективности расходования бюджетных средств.</w:t>
      </w:r>
    </w:p>
    <w:p w:rsidR="0002480B" w:rsidRDefault="0002480B" w:rsidP="0002480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i/>
          <w:iCs/>
          <w:color w:val="2C2C2C"/>
          <w:sz w:val="20"/>
          <w:szCs w:val="20"/>
        </w:rPr>
        <w:t>Повышение эффективности предоставления муниципальных услуг в социальной сфере</w:t>
      </w:r>
    </w:p>
    <w:p w:rsidR="0002480B" w:rsidRDefault="0002480B" w:rsidP="0002480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i/>
          <w:iCs/>
          <w:color w:val="2C2C2C"/>
          <w:sz w:val="20"/>
          <w:szCs w:val="20"/>
        </w:rPr>
        <w:t> </w:t>
      </w:r>
    </w:p>
    <w:p w:rsidR="0002480B" w:rsidRDefault="0002480B" w:rsidP="0002480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  <w:u w:val="single"/>
        </w:rPr>
        <w:t>Организация проведения официальных физкультурно-оздоровительных и спортивных мероприятий Оекского муниципального образования.</w:t>
      </w:r>
    </w:p>
    <w:p w:rsidR="0002480B" w:rsidRDefault="0002480B" w:rsidP="0002480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  <w:u w:val="single"/>
        </w:rPr>
        <w:t>Создание благоприятных условий для увеличения охвата населения спортом и физической культурой, в том числе в негосударственном (немуниципальном) секторе экономики.</w:t>
      </w:r>
    </w:p>
    <w:p w:rsidR="0002480B" w:rsidRDefault="0002480B" w:rsidP="0002480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Регулярно проводятся физкультурно-оздоровительные и спортивные мероприятия с участием детского и взрослого населения Оекского муниципального образования.</w:t>
      </w:r>
    </w:p>
    <w:p w:rsidR="0002480B" w:rsidRDefault="0002480B" w:rsidP="0002480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  <w:u w:val="single"/>
        </w:rPr>
        <w:t>Текущий ремонт Дома культуры с. Оек </w:t>
      </w:r>
    </w:p>
    <w:p w:rsidR="0002480B" w:rsidRDefault="0002480B" w:rsidP="0002480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Выполнен ремонт сцены (устройство плинтусов) и пошив одежды сцены. Общая сумма по мероприятию составила 140,0 тыс. рублей. (Реализация мероприятия запланирована в рамках перечня проектов народных инициатив в 2016 году).</w:t>
      </w:r>
    </w:p>
    <w:p w:rsidR="0002480B" w:rsidRDefault="0002480B" w:rsidP="0002480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  <w:u w:val="single"/>
        </w:rPr>
        <w:t>Текущий ремонт зрительного зала Дома культуры с. Оек </w:t>
      </w:r>
    </w:p>
    <w:p w:rsidR="0002480B" w:rsidRDefault="0002480B" w:rsidP="0002480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Выполнен ремонт потолка, полов и сцены, ремонт системы отопления в зрительном зале Дома культуры с. Оек. Объем финансирования по данному мероприятию составляет 1312,5 тыс. рублей за счет средств областного бюджета (Реализация мероприятия запланирована в рамках перечня проектов народных инициатив в 2016 году).</w:t>
      </w:r>
    </w:p>
    <w:p w:rsidR="0002480B" w:rsidRDefault="0002480B" w:rsidP="0002480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  <w:u w:val="single"/>
        </w:rPr>
        <w:t>Приобретение спортинвентаря </w:t>
      </w:r>
    </w:p>
    <w:p w:rsidR="0002480B" w:rsidRDefault="0002480B" w:rsidP="0002480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Приобретен спортинвентарь на сумму 250,00 тыс. рублей. В спортивный зал Дома Культуры приобретено электронное табло, а также лыжи, коньки, турник настенный, тренажер эллиптический, гири, гантели, дартс, стол теннисный, канат, хоккейная форма и инвентарь и т.д. (Реализация мероприятия запланирована в рамках перечня проектов народных инициатив в 2016 году).</w:t>
      </w:r>
    </w:p>
    <w:p w:rsidR="0002480B" w:rsidRDefault="0002480B" w:rsidP="0002480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  <w:u w:val="single"/>
        </w:rPr>
        <w:lastRenderedPageBreak/>
        <w:t>Приобретение кресел в зрительный зал Дома культуры с. Оек</w:t>
      </w:r>
    </w:p>
    <w:p w:rsidR="0002480B" w:rsidRDefault="0002480B" w:rsidP="0002480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Приобретены кресла в зрительный зал Дома культуры. Объем финансирования по данному мероприятию составил 945,20 тыс. рублей за счет средств областного бюджета (Реализация мероприятия запланирована в рамках Программы Иркутской области "Развитие культуры" на 2014-2018 годы).</w:t>
      </w:r>
    </w:p>
    <w:p w:rsidR="0002480B" w:rsidRDefault="0002480B" w:rsidP="0002480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  <w:u w:val="single"/>
        </w:rPr>
        <w:t>Приобретение оргтехники в Дом культуры с. Оек </w:t>
      </w:r>
    </w:p>
    <w:p w:rsidR="0002480B" w:rsidRDefault="0002480B" w:rsidP="0002480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Приобретен компьютер в Дом культуры с. Оек. Объем финансирования по данному мероприятию составляет 100,00 тыс. рублей за счет средств бюджета Оекского муниципального образования.</w:t>
      </w:r>
    </w:p>
    <w:p w:rsidR="0002480B" w:rsidRDefault="0002480B" w:rsidP="0002480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За весь период реализации Программы с 2011 по 2016 годы было выполнено 57 мероприятий. Общий объем финансирования мероприятий Программы составил 26 857,70 тыс. рублей. В том числе из местного бюджета – 6 287,30 тыс. рублей, бюджета Иркутской области – 20 509,10 тыс. рублей, бюджета Иркутского района – 61,3 тыс. рублей</w:t>
      </w:r>
    </w:p>
    <w:p w:rsidR="0002480B" w:rsidRDefault="0002480B" w:rsidP="0002480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</w:p>
    <w:p w:rsidR="0002480B" w:rsidRDefault="0002480B" w:rsidP="0002480B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Начальник ФЭО администрации Оекского МО Л.А. Степанова</w:t>
      </w:r>
    </w:p>
    <w:p w:rsidR="003E0016" w:rsidRPr="0002480B" w:rsidRDefault="003E0016" w:rsidP="0002480B">
      <w:bookmarkStart w:id="1" w:name="_GoBack"/>
      <w:bookmarkEnd w:id="1"/>
    </w:p>
    <w:sectPr w:rsidR="003E0016" w:rsidRPr="00024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F93B3A"/>
    <w:multiLevelType w:val="multilevel"/>
    <w:tmpl w:val="DEA06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8E2C64"/>
    <w:multiLevelType w:val="multilevel"/>
    <w:tmpl w:val="8D580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9A80EE8"/>
    <w:multiLevelType w:val="multilevel"/>
    <w:tmpl w:val="26ACE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78421AC"/>
    <w:multiLevelType w:val="multilevel"/>
    <w:tmpl w:val="D7AC6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2480B"/>
    <w:rsid w:val="0003284C"/>
    <w:rsid w:val="00036BEF"/>
    <w:rsid w:val="00040B29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053C"/>
    <w:rsid w:val="000A1619"/>
    <w:rsid w:val="000A2664"/>
    <w:rsid w:val="000B3C38"/>
    <w:rsid w:val="000B6667"/>
    <w:rsid w:val="000B791B"/>
    <w:rsid w:val="000C0B06"/>
    <w:rsid w:val="000C21C0"/>
    <w:rsid w:val="000E22E5"/>
    <w:rsid w:val="000E7056"/>
    <w:rsid w:val="00101DB0"/>
    <w:rsid w:val="001114CE"/>
    <w:rsid w:val="001251D0"/>
    <w:rsid w:val="00125EA4"/>
    <w:rsid w:val="00135458"/>
    <w:rsid w:val="00136557"/>
    <w:rsid w:val="00143954"/>
    <w:rsid w:val="00146835"/>
    <w:rsid w:val="00156C91"/>
    <w:rsid w:val="00160B9D"/>
    <w:rsid w:val="00164D1A"/>
    <w:rsid w:val="00194ABC"/>
    <w:rsid w:val="00196617"/>
    <w:rsid w:val="001A0AB8"/>
    <w:rsid w:val="001A3009"/>
    <w:rsid w:val="001D56A8"/>
    <w:rsid w:val="001E61CF"/>
    <w:rsid w:val="001F3F52"/>
    <w:rsid w:val="001F6416"/>
    <w:rsid w:val="00206792"/>
    <w:rsid w:val="00216B81"/>
    <w:rsid w:val="0022644E"/>
    <w:rsid w:val="0025658E"/>
    <w:rsid w:val="00277F6D"/>
    <w:rsid w:val="002B1273"/>
    <w:rsid w:val="002B71F5"/>
    <w:rsid w:val="002D19A5"/>
    <w:rsid w:val="002E10B4"/>
    <w:rsid w:val="002E5E5C"/>
    <w:rsid w:val="002F409A"/>
    <w:rsid w:val="003063FB"/>
    <w:rsid w:val="00310307"/>
    <w:rsid w:val="00314008"/>
    <w:rsid w:val="0031528D"/>
    <w:rsid w:val="00325EA2"/>
    <w:rsid w:val="003264F6"/>
    <w:rsid w:val="00327C6F"/>
    <w:rsid w:val="00330FFD"/>
    <w:rsid w:val="0033212F"/>
    <w:rsid w:val="0033665B"/>
    <w:rsid w:val="00346F3F"/>
    <w:rsid w:val="00366946"/>
    <w:rsid w:val="00366FD0"/>
    <w:rsid w:val="00371827"/>
    <w:rsid w:val="00371A24"/>
    <w:rsid w:val="00391020"/>
    <w:rsid w:val="003A75E2"/>
    <w:rsid w:val="003A765F"/>
    <w:rsid w:val="003B2E20"/>
    <w:rsid w:val="003C5337"/>
    <w:rsid w:val="003E0016"/>
    <w:rsid w:val="00431121"/>
    <w:rsid w:val="00431FD3"/>
    <w:rsid w:val="00436D20"/>
    <w:rsid w:val="004400AE"/>
    <w:rsid w:val="004400FC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D136A"/>
    <w:rsid w:val="004D7C65"/>
    <w:rsid w:val="004E001F"/>
    <w:rsid w:val="004E56F6"/>
    <w:rsid w:val="004F5501"/>
    <w:rsid w:val="00500272"/>
    <w:rsid w:val="00501CDA"/>
    <w:rsid w:val="005250A8"/>
    <w:rsid w:val="00541825"/>
    <w:rsid w:val="005556A6"/>
    <w:rsid w:val="00556817"/>
    <w:rsid w:val="00556ED0"/>
    <w:rsid w:val="00562658"/>
    <w:rsid w:val="00574CAC"/>
    <w:rsid w:val="00581EE7"/>
    <w:rsid w:val="00583A5B"/>
    <w:rsid w:val="00585EC7"/>
    <w:rsid w:val="00586F27"/>
    <w:rsid w:val="00594AB8"/>
    <w:rsid w:val="005A684F"/>
    <w:rsid w:val="005C1191"/>
    <w:rsid w:val="005C25C3"/>
    <w:rsid w:val="005C2FF2"/>
    <w:rsid w:val="005E0505"/>
    <w:rsid w:val="005E2CE7"/>
    <w:rsid w:val="005E2E96"/>
    <w:rsid w:val="005E6308"/>
    <w:rsid w:val="00605847"/>
    <w:rsid w:val="0060666D"/>
    <w:rsid w:val="006164CD"/>
    <w:rsid w:val="0063174A"/>
    <w:rsid w:val="0064404F"/>
    <w:rsid w:val="00656FED"/>
    <w:rsid w:val="00667095"/>
    <w:rsid w:val="006675F0"/>
    <w:rsid w:val="00682247"/>
    <w:rsid w:val="00682CAD"/>
    <w:rsid w:val="00685DED"/>
    <w:rsid w:val="0069066E"/>
    <w:rsid w:val="006A197A"/>
    <w:rsid w:val="006A5E03"/>
    <w:rsid w:val="006A5E7C"/>
    <w:rsid w:val="006C497E"/>
    <w:rsid w:val="006D3054"/>
    <w:rsid w:val="006D4769"/>
    <w:rsid w:val="006F7B0E"/>
    <w:rsid w:val="00712E1C"/>
    <w:rsid w:val="007142FD"/>
    <w:rsid w:val="00716F20"/>
    <w:rsid w:val="00721A5C"/>
    <w:rsid w:val="007546FD"/>
    <w:rsid w:val="00793E19"/>
    <w:rsid w:val="007A1BFC"/>
    <w:rsid w:val="007C4A3F"/>
    <w:rsid w:val="0080211B"/>
    <w:rsid w:val="00807A96"/>
    <w:rsid w:val="008131B4"/>
    <w:rsid w:val="00832AC2"/>
    <w:rsid w:val="00837211"/>
    <w:rsid w:val="008467D0"/>
    <w:rsid w:val="00846D73"/>
    <w:rsid w:val="00850373"/>
    <w:rsid w:val="00851A81"/>
    <w:rsid w:val="00857835"/>
    <w:rsid w:val="00867013"/>
    <w:rsid w:val="00872864"/>
    <w:rsid w:val="00872FE2"/>
    <w:rsid w:val="00890201"/>
    <w:rsid w:val="00896242"/>
    <w:rsid w:val="00896FC2"/>
    <w:rsid w:val="008A140B"/>
    <w:rsid w:val="008A2897"/>
    <w:rsid w:val="008A5B9F"/>
    <w:rsid w:val="008A5E08"/>
    <w:rsid w:val="008B2520"/>
    <w:rsid w:val="008B39AB"/>
    <w:rsid w:val="008B4E89"/>
    <w:rsid w:val="008C118F"/>
    <w:rsid w:val="008C5B54"/>
    <w:rsid w:val="008C6D82"/>
    <w:rsid w:val="008C78C3"/>
    <w:rsid w:val="008D3612"/>
    <w:rsid w:val="008E6390"/>
    <w:rsid w:val="008F7927"/>
    <w:rsid w:val="008F7ED3"/>
    <w:rsid w:val="00900A0E"/>
    <w:rsid w:val="009078A8"/>
    <w:rsid w:val="009214E2"/>
    <w:rsid w:val="009347A3"/>
    <w:rsid w:val="00936DDB"/>
    <w:rsid w:val="009659A1"/>
    <w:rsid w:val="009850F5"/>
    <w:rsid w:val="00995D24"/>
    <w:rsid w:val="009D4535"/>
    <w:rsid w:val="00A121BC"/>
    <w:rsid w:val="00A20E66"/>
    <w:rsid w:val="00A25444"/>
    <w:rsid w:val="00A3605A"/>
    <w:rsid w:val="00A5461D"/>
    <w:rsid w:val="00A625A6"/>
    <w:rsid w:val="00AC4CC9"/>
    <w:rsid w:val="00AD32CA"/>
    <w:rsid w:val="00AE20E7"/>
    <w:rsid w:val="00AF14BF"/>
    <w:rsid w:val="00B05BEA"/>
    <w:rsid w:val="00B119F5"/>
    <w:rsid w:val="00B3182A"/>
    <w:rsid w:val="00B40F85"/>
    <w:rsid w:val="00B5313B"/>
    <w:rsid w:val="00B800DD"/>
    <w:rsid w:val="00BA268F"/>
    <w:rsid w:val="00BD253C"/>
    <w:rsid w:val="00BD6BDE"/>
    <w:rsid w:val="00BF1812"/>
    <w:rsid w:val="00BF1EA4"/>
    <w:rsid w:val="00BF2841"/>
    <w:rsid w:val="00BF7064"/>
    <w:rsid w:val="00C03DE3"/>
    <w:rsid w:val="00C06609"/>
    <w:rsid w:val="00C154A1"/>
    <w:rsid w:val="00C15EE1"/>
    <w:rsid w:val="00C32BE7"/>
    <w:rsid w:val="00C346B3"/>
    <w:rsid w:val="00C46FFF"/>
    <w:rsid w:val="00C546C4"/>
    <w:rsid w:val="00C55E77"/>
    <w:rsid w:val="00C56BBD"/>
    <w:rsid w:val="00C64751"/>
    <w:rsid w:val="00C67C31"/>
    <w:rsid w:val="00C77147"/>
    <w:rsid w:val="00C77A6E"/>
    <w:rsid w:val="00C82A10"/>
    <w:rsid w:val="00C87577"/>
    <w:rsid w:val="00C9387A"/>
    <w:rsid w:val="00CB4982"/>
    <w:rsid w:val="00CC013C"/>
    <w:rsid w:val="00CC08FC"/>
    <w:rsid w:val="00CC0EDA"/>
    <w:rsid w:val="00CD024B"/>
    <w:rsid w:val="00CD3F50"/>
    <w:rsid w:val="00CE679A"/>
    <w:rsid w:val="00CF0430"/>
    <w:rsid w:val="00D27A9F"/>
    <w:rsid w:val="00D37B4E"/>
    <w:rsid w:val="00D40BDD"/>
    <w:rsid w:val="00D43C23"/>
    <w:rsid w:val="00D4417C"/>
    <w:rsid w:val="00D47A48"/>
    <w:rsid w:val="00D5089F"/>
    <w:rsid w:val="00D609B0"/>
    <w:rsid w:val="00D67022"/>
    <w:rsid w:val="00D71D87"/>
    <w:rsid w:val="00D75162"/>
    <w:rsid w:val="00D92676"/>
    <w:rsid w:val="00D93CF3"/>
    <w:rsid w:val="00D94A7D"/>
    <w:rsid w:val="00D97FDD"/>
    <w:rsid w:val="00DA02CF"/>
    <w:rsid w:val="00DA3D30"/>
    <w:rsid w:val="00DB3363"/>
    <w:rsid w:val="00DD0EB3"/>
    <w:rsid w:val="00DD6599"/>
    <w:rsid w:val="00DE139C"/>
    <w:rsid w:val="00DF0CE1"/>
    <w:rsid w:val="00E03B87"/>
    <w:rsid w:val="00E13426"/>
    <w:rsid w:val="00E13496"/>
    <w:rsid w:val="00E223BB"/>
    <w:rsid w:val="00E30E90"/>
    <w:rsid w:val="00E477C3"/>
    <w:rsid w:val="00E51EE1"/>
    <w:rsid w:val="00E55472"/>
    <w:rsid w:val="00E66DB1"/>
    <w:rsid w:val="00E6752D"/>
    <w:rsid w:val="00EA5049"/>
    <w:rsid w:val="00EB217F"/>
    <w:rsid w:val="00EB22B1"/>
    <w:rsid w:val="00EC5692"/>
    <w:rsid w:val="00ED6C3E"/>
    <w:rsid w:val="00EE7B93"/>
    <w:rsid w:val="00EF2A50"/>
    <w:rsid w:val="00F15456"/>
    <w:rsid w:val="00F30C44"/>
    <w:rsid w:val="00F3212F"/>
    <w:rsid w:val="00F4586F"/>
    <w:rsid w:val="00F46B7D"/>
    <w:rsid w:val="00F5157D"/>
    <w:rsid w:val="00F527A0"/>
    <w:rsid w:val="00F5492E"/>
    <w:rsid w:val="00F5560E"/>
    <w:rsid w:val="00F76776"/>
    <w:rsid w:val="00F84F7A"/>
    <w:rsid w:val="00F925BC"/>
    <w:rsid w:val="00F926C4"/>
    <w:rsid w:val="00F9503C"/>
    <w:rsid w:val="00FA4FCD"/>
    <w:rsid w:val="00FA5D86"/>
    <w:rsid w:val="00FA6034"/>
    <w:rsid w:val="00FC3D86"/>
    <w:rsid w:val="00FD3894"/>
    <w:rsid w:val="00FE4497"/>
    <w:rsid w:val="00FE5588"/>
    <w:rsid w:val="00FE676B"/>
    <w:rsid w:val="00FE6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D13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b">
    <w:name w:val="FollowedHyperlink"/>
    <w:basedOn w:val="a0"/>
    <w:uiPriority w:val="99"/>
    <w:semiHidden/>
    <w:unhideWhenUsed/>
    <w:rsid w:val="006F7B0E"/>
    <w:rPr>
      <w:color w:val="800080"/>
      <w:u w:val="single"/>
    </w:rPr>
  </w:style>
  <w:style w:type="character" w:customStyle="1" w:styleId="30">
    <w:name w:val="Заголовок 3 Знак"/>
    <w:basedOn w:val="a0"/>
    <w:link w:val="3"/>
    <w:uiPriority w:val="9"/>
    <w:rsid w:val="004D136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880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0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9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4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1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096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3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421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32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4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6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0091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356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ek.su/duma_poseleniya/2178-ob-utverzhdenii-otcheta-o-hode-vypolneniya-programmy-socialno-ekonomicheskogo-razvitiya-oekskogo-municipalnogo-obrazovaniya-na-2011-2016-gg-za-2016-god.html" TargetMode="Externa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331</TotalTime>
  <Pages>5</Pages>
  <Words>1520</Words>
  <Characters>8666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306</cp:revision>
  <dcterms:created xsi:type="dcterms:W3CDTF">2022-11-02T01:23:00Z</dcterms:created>
  <dcterms:modified xsi:type="dcterms:W3CDTF">2022-11-02T07:24:00Z</dcterms:modified>
</cp:coreProperties>
</file>