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2C7" w:rsidRPr="006E42C7" w:rsidRDefault="006E42C7" w:rsidP="006E42C7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333333"/>
          <w:sz w:val="22"/>
          <w:szCs w:val="22"/>
        </w:rPr>
      </w:pPr>
      <w:r w:rsidRPr="006E42C7">
        <w:rPr>
          <w:rFonts w:ascii="Arial" w:hAnsi="Arial" w:cs="Arial"/>
          <w:color w:val="333333"/>
          <w:sz w:val="22"/>
          <w:szCs w:val="22"/>
        </w:rPr>
        <w:t>Постановлением Правительства РФ от 29 декабря 2022 г. № 2516 внесены изменения в постановление Правительства Российской Федерации от 10 марта 2022 г. № 336 «Об особенностях организации и осуществления государственного контроля (надзора), муниципального контроля» (далее - постановление Правительства Российской Федерации № 336).</w:t>
      </w:r>
      <w:r>
        <w:rPr>
          <w:rFonts w:ascii="Arial" w:hAnsi="Arial" w:cs="Arial"/>
          <w:color w:val="333333"/>
          <w:sz w:val="22"/>
          <w:szCs w:val="22"/>
        </w:rPr>
        <w:t xml:space="preserve"> </w:t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 w:rsidR="00C8502A">
        <w:rPr>
          <w:rFonts w:ascii="Arial" w:hAnsi="Arial" w:cs="Arial"/>
          <w:color w:val="333333"/>
          <w:sz w:val="22"/>
          <w:szCs w:val="22"/>
        </w:rPr>
        <w:br/>
      </w:r>
      <w:r w:rsidRPr="006E42C7">
        <w:rPr>
          <w:rFonts w:ascii="Arial" w:hAnsi="Arial" w:cs="Arial"/>
          <w:color w:val="333333"/>
          <w:sz w:val="22"/>
          <w:szCs w:val="22"/>
        </w:rPr>
        <w:t xml:space="preserve">Так, в 2023 году в рамках видов государственного контроля (надзора), муниципального контроля, порядок организации и </w:t>
      </w:r>
      <w:proofErr w:type="gramStart"/>
      <w:r w:rsidRPr="006E42C7">
        <w:rPr>
          <w:rFonts w:ascii="Arial" w:hAnsi="Arial" w:cs="Arial"/>
          <w:color w:val="333333"/>
          <w:sz w:val="22"/>
          <w:szCs w:val="22"/>
        </w:rPr>
        <w:t>осуществления</w:t>
      </w:r>
      <w:proofErr w:type="gramEnd"/>
      <w:r w:rsidRPr="006E42C7">
        <w:rPr>
          <w:rFonts w:ascii="Arial" w:hAnsi="Arial" w:cs="Arial"/>
          <w:color w:val="333333"/>
          <w:sz w:val="22"/>
          <w:szCs w:val="22"/>
        </w:rPr>
        <w:t xml:space="preserve"> которых регулируются Федеральным законом "О государственном контроле (надзоре) и муниципальном контроле в Российской Федерации" и Федеральным законом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 внеплановые контрольные (надзорные) мероприятия, </w:t>
      </w:r>
      <w:r w:rsidRPr="006E42C7">
        <w:rPr>
          <w:rFonts w:ascii="Arial" w:hAnsi="Arial" w:cs="Arial"/>
          <w:b/>
          <w:bCs/>
          <w:color w:val="333333"/>
          <w:sz w:val="22"/>
          <w:szCs w:val="22"/>
        </w:rPr>
        <w:t>внеплановые проверки проводятся исключительно по основаниям, указанным в пункте 3 постановления Правительства Российской Федерации № 336</w:t>
      </w:r>
      <w:r w:rsidRPr="006E42C7">
        <w:rPr>
          <w:rFonts w:ascii="Arial" w:hAnsi="Arial" w:cs="Arial"/>
          <w:color w:val="333333"/>
          <w:sz w:val="22"/>
          <w:szCs w:val="22"/>
        </w:rPr>
        <w:t>.</w:t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 w:rsidRPr="006E42C7">
        <w:rPr>
          <w:rFonts w:ascii="Arial" w:hAnsi="Arial" w:cs="Arial"/>
          <w:color w:val="333333"/>
          <w:sz w:val="22"/>
          <w:szCs w:val="22"/>
        </w:rPr>
        <w:t>Следует также отметить, что все действующие в 2022 году ограничения на проведение внеплановых проверок, внеплановых контрольных (надзорных) мероприятий сохранены, за исключением:</w:t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</w:r>
      <w:r>
        <w:rPr>
          <w:rFonts w:ascii="Arial" w:hAnsi="Arial" w:cs="Arial"/>
          <w:color w:val="333333"/>
          <w:sz w:val="22"/>
          <w:szCs w:val="22"/>
        </w:rPr>
        <w:tab/>
        <w:t>-</w:t>
      </w:r>
      <w:r w:rsidRPr="006E42C7">
        <w:rPr>
          <w:rFonts w:ascii="Arial" w:hAnsi="Arial" w:cs="Arial"/>
          <w:color w:val="333333"/>
          <w:sz w:val="22"/>
          <w:szCs w:val="22"/>
        </w:rPr>
        <w:t xml:space="preserve"> в 2022 году было разрешено проводить внеплановые проверки, внеплановые контрольные (надзорные) мероприятия при выявлении индикаторов риска нарушения обязательных требований в отношении объектов чрезвычайно высокого и высокого рисков, на опасных производственных объектах I и II класса опасности, на гидротехнических сооружениях </w:t>
      </w:r>
      <w:proofErr w:type="gramStart"/>
      <w:r w:rsidRPr="006E42C7">
        <w:rPr>
          <w:rFonts w:ascii="Arial" w:hAnsi="Arial" w:cs="Arial"/>
          <w:color w:val="333333"/>
          <w:sz w:val="22"/>
          <w:szCs w:val="22"/>
        </w:rPr>
        <w:t>I и II класса, или индикаторов риска, влекущих непосредственную угрозу причинения вреда жизни и тяжкого вреда здоровью граждан, обороне страны и безопасности государства, или индикаторов риска возникновения чрезвычайных ситуаций природного и (или) техногенного характера,</w:t>
      </w:r>
      <w:r w:rsidRPr="006E42C7">
        <w:rPr>
          <w:rFonts w:ascii="Arial" w:hAnsi="Arial" w:cs="Arial"/>
          <w:color w:val="333333"/>
          <w:sz w:val="22"/>
          <w:szCs w:val="22"/>
        </w:rPr>
        <w:br/>
        <w:t>- в 2023 году будут разрешены внеплановые проверки, контрольные (надзорные) мероприятия в случае выявления любого индикатора риска на любом объекте.</w:t>
      </w:r>
      <w:proofErr w:type="gramEnd"/>
      <w:r>
        <w:rPr>
          <w:rFonts w:ascii="Arial" w:hAnsi="Arial" w:cs="Arial"/>
          <w:color w:val="333333"/>
          <w:sz w:val="22"/>
          <w:szCs w:val="22"/>
        </w:rPr>
        <w:t xml:space="preserve"> </w:t>
      </w:r>
      <w:r w:rsidRPr="006E42C7">
        <w:rPr>
          <w:rFonts w:ascii="Arial" w:hAnsi="Arial" w:cs="Arial"/>
          <w:color w:val="333333"/>
          <w:sz w:val="22"/>
          <w:szCs w:val="22"/>
        </w:rPr>
        <w:t xml:space="preserve">Напомним, что ранее в отношении плановых проверок, плановых контрольных (надзорных) мероприятий Постановлением Правительства РФ от 1 октября 2022 г. № 1743 внесено дополнение в постановление Правительства Российской Федерации № 336, согласно которому в планы проведения плановых контрольных (надзорных) мероприятий, планы проведения плановых проверок на 2023 год при осуществлении видов государственного контроля (надзора), муниципального контроля, порядок организации и </w:t>
      </w:r>
      <w:proofErr w:type="gramStart"/>
      <w:r w:rsidRPr="006E42C7">
        <w:rPr>
          <w:rFonts w:ascii="Arial" w:hAnsi="Arial" w:cs="Arial"/>
          <w:color w:val="333333"/>
          <w:sz w:val="22"/>
          <w:szCs w:val="22"/>
        </w:rPr>
        <w:t>осуществления</w:t>
      </w:r>
      <w:proofErr w:type="gramEnd"/>
      <w:r w:rsidRPr="006E42C7">
        <w:rPr>
          <w:rFonts w:ascii="Arial" w:hAnsi="Arial" w:cs="Arial"/>
          <w:color w:val="333333"/>
          <w:sz w:val="22"/>
          <w:szCs w:val="22"/>
        </w:rPr>
        <w:t xml:space="preserve"> которых регулируется Федеральным законом "О государственном контроле (надзоре) и муниципальном контроле в Российской Федерации" и Федеральным законом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 включаются плановые контрольные (надзорные) мероприятия, плановые проверки только в отношении объектов конт</w:t>
      </w:r>
      <w:bookmarkStart w:id="0" w:name="_GoBack"/>
      <w:bookmarkEnd w:id="0"/>
      <w:r w:rsidRPr="006E42C7">
        <w:rPr>
          <w:rFonts w:ascii="Arial" w:hAnsi="Arial" w:cs="Arial"/>
          <w:color w:val="333333"/>
          <w:sz w:val="22"/>
          <w:szCs w:val="22"/>
        </w:rPr>
        <w:t>роля, отнесенных к категориям чрезвычайно высокого и высокого риска, опасным производственным объектам II класса опасности, гидротехническим сооружениям II класса (пункт 11 3 постановление Правительства Российской Федерации № 336).</w:t>
      </w:r>
    </w:p>
    <w:p w:rsidR="00E965EB" w:rsidRPr="006E42C7" w:rsidRDefault="00E965EB" w:rsidP="006E42C7">
      <w:pPr>
        <w:jc w:val="both"/>
      </w:pPr>
    </w:p>
    <w:sectPr w:rsidR="00E965EB" w:rsidRPr="006E4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2C7"/>
    <w:rsid w:val="006E42C7"/>
    <w:rsid w:val="00C8502A"/>
    <w:rsid w:val="00E9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4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4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3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Андрей1995 Куклин Андрей</dc:creator>
  <cp:lastModifiedBy>Андрей1995 Куклин Андрей</cp:lastModifiedBy>
  <cp:revision>1</cp:revision>
  <dcterms:created xsi:type="dcterms:W3CDTF">2023-01-24T00:33:00Z</dcterms:created>
  <dcterms:modified xsi:type="dcterms:W3CDTF">2023-01-24T00:45:00Z</dcterms:modified>
</cp:coreProperties>
</file>