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«08» августа 2016 г.                                                                         № 145-п                      </w:t>
      </w:r>
      <w:r w:rsidRPr="00BD6D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                                                                                                                    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положения об оценке готовности теплоснабжающих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организаций к работе в осенне - зимний период</w:t>
      </w:r>
    </w:p>
    <w:p w:rsidR="00BD6D16" w:rsidRPr="00BD6D16" w:rsidRDefault="00BD6D16" w:rsidP="00BD6D1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27 июля 2010 года № 190-ФЗ «О теплоснабжении»,  постановлением Правительства Российской Федерации от 08.08.2012 № 808 «Об организации теплоснабжения в Российской Федерации и о внесении изменений в некоторые акты Правительства Российской Федерации», Правилами оценки готовности к отопительному периоду, утвержденными приказом Министерства энергетики Российской Федерации от 12 марта 2013 года № 103, Методическими рекомендациями по проверке готовности муниципальных образований к отопительному периоду, утвержденными приказом Федеральной службы по экологическому, технологическому и атомному надзору от 17 июля 2013 года № 314,руководствуясь п.4 ч.1, ст. 6, ст. 48, 52 Устава Оекского муниципального образования, в целях своевременного и организованного введения аварийных режимов при недостатке тепловой мощности на котельной, локализации аварийных ситуаций и предотвращения их развития, администрация Оекского муниципального образования,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 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ПОСТАНОВЛЯЕТ: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Положение  об оценке готовности теплоснабжающих организаций к работе в осенне - зимний период согласно приложению к данному постановлению.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0" w:name="sub_6"/>
      <w:r w:rsidRPr="00BD6D16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           2. </w:t>
      </w:r>
      <w:bookmarkEnd w:id="0"/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Опубликовать постановление  на интернет-сайте </w:t>
      </w:r>
      <w:hyperlink r:id="rId5" w:history="1">
        <w:r w:rsidRPr="00BD6D16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3. Контроль за исполнением настоящего постановления возложить на начальника отдела по управлением имуществом, ЖКХ, транспортом и связью администрации (В.А. Куклина).</w:t>
      </w:r>
    </w:p>
    <w:p w:rsidR="00BD6D16" w:rsidRPr="00BD6D16" w:rsidRDefault="00BD6D16" w:rsidP="00BD6D1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</w:t>
      </w:r>
    </w:p>
    <w:p w:rsidR="00BD6D16" w:rsidRPr="00BD6D16" w:rsidRDefault="00BD6D16" w:rsidP="00BD6D1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администрации Оекского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муниципального образования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от 08 августа 2016г. № 145-П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ПОЛОЖЕНИЕ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ОЦЕНКЕ ГОТОВНОСТИ ТЕПЛОСНАБЖАЮЩИХ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ОРГАНИЗАЦИЙ К РАБОТЕ В ОСЕННЕ-ЗИМНИЙ ПЕРИОД</w:t>
      </w:r>
    </w:p>
    <w:p w:rsidR="00BD6D16" w:rsidRPr="00BD6D16" w:rsidRDefault="00BD6D16" w:rsidP="00BD6D1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    1.  Настоящее  Положение  определяет  порядок  оценки  готовности теплоснабжающих организаций независимо  от  их организационно-правовых форм и форм собственности к работе в осенне-зимний период и выдачи им паспортов готовности.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2.  Готовность  теплоснабжающих организаций к работе в осенне-зимний  период  (далее  -  ОЗП)  определяется  с  целью  оценки возможности  производства  и передачи тепловой энергии потребителям  в  соответствии  с  температурными  графиками в условиях прохождения максимума потребления тепловой энергии при низких температурах наружного воздуха.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3.  Проверке готовности к ОЗП подлежат теплоснабжающие организации,   осуществляющие   выработку,  передачу  и  распределение  тепловой энергии, а также управление режимами работы тепловых сетей, в том числе: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котельные и тепловые сети организаций, участвующие в энергоснабжении  социальной  сферы  и населения.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4.  Готовность  теплоснабжающих организаций к работе в ОЗП  оценивается  комиссиями.  В  срок  до  15  сентября  текущего года указанные комиссии назначаются: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для  проверки котельных и тепловых сетей  муниципальных  образований  -  в порядке, установленном органом местного  самоуправления  в  соответствии  с  настоящим  Положением;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Руководители   и  инспекторский  состав  территориальных  органов Федеральной  службы  по  экологическому,  технологическому  и атомному надзору включаются  в состав указанных комиссий по согласованию.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5. При проверке готовности теплоснабжающих организаций к  работе  в  ОЗП комиссиями проверяется выполнение условий готовности организации  (объекта) согласно п. п. 12, 13, 14 настоящего Положения. Результаты  проверки оформляются актом по форме согласно Приложению 1. В акте комиссия может сформулировать свои выводы о подготовке к работе в ОЗП в следующей форме: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организация  (предприятие, подразделение организации) имеет право на  получение паспорта готовности к работе в ОЗП в связи с выполнением основных и дополнительных условий;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организация  (предприятие, подразделение организации) имеет право на  получение паспорта готовности к работе в ОЗП в связи с выполнением основных   условий   и   принятием  согласованных  решений  по  срокам устранения  замечаний  комиссии в части дополнительных условий. Данная формулировка  означает, что паспорт готовности разрешается к выдаче по согласованному решению всех членов комиссии;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организация  (предприятие,  подразделение  организации)  не имеет право  на  получение  паспорта  готовности  к  работе  в ОЗП в связи с невыполнением  основных и дополнительных условий. В этом случае в акте указываются невыполненные основные и дополнительные условия.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6.  В случае неготовности или при принятии согласованного решения о  готовности  организации  (предприятия, подразделения организации) к работе  в ОЗП (при наличии недостатков в части дополнительных условий) к акту прикладывается перечень недостатков.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Руководство  проверяемой  организации разрабатывает мероприятия с указанием  конкретных сроков устранения недостатков и согласовывает их с   комиссией   по  проверке  готовности  теплоснабжающих организаций к работе в ОЗП.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Работа   в   комиссиях   представителей   Федеральной  службы  по экологическому,  технологическому и атомному надзору осуществляется по программе,   разрабатываемой  на  основании  типовой.  По  результатам обследований  выдаются  предписания по установленной форме с указанием согласованных   сроков   устранения  выявленных  нарушений  требований безопасности.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7.  Паспорт  готовности  к  работе  в  ОЗП выдается администрацией муниципальных образований. Форма  паспорта  приведена  в Приложении 2.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Указанный паспорт является паспортом готовности к работе в зимний период.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    8.  Сроки выдачи паспортов готовности к работе в ОЗП определяются в зависимости от особенностей климатических условий и осуществляются: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для котельных и тепловых сетей организаций участвующих в теплоснабжении социальной сферы и населения, - до 15 ноября.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9.  Если организация устранила указанные в приложении к акту недостатки до установленной  п. 8  настоящего Положения даты выдачи паспорта готовности, то комиссия по результатам повторного рассмотрения  оформляет  новый акт о готовности организации к работе в ОЗП.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10.  В случае выдачи паспорта готовности к работе в ОЗП на основании согласованного решения при наличии недостатков в части дополнительных условий администрация муниципального образования, выдавшей паспорт, организуется контроль за устранением недостатков в согласованные сроки.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11.  Организация, не получившая паспорт готовности к работе в ОЗП до даты,   установленной   п.  8  настоящего  Положения,  продолжает подготовку  к  работе  в  ОЗП и устранение приложенных к акту проверки готовности  недостатков.  После  уведомления  комиссии  об  устранении недостатков  осуществляется  повторная  проверка готовности теплоснабжающих   организаций   к  работе  в  ОЗП.  При  положительном заключении комиссии оформляется повторный акт с выводом о готовности к работе в ОЗП, но без выдачи паспорта готовности в текущий ОЗП.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12.   Основные   условия,   выполнение   которых  необходимо  для положительного  решения  комиссии  о готовности организации к работе в ОЗП: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12.1. Наличие организованного и осуществляемого производственного контроля  за соблюдением требований промышленной безопасности, включая вопросы охраны труда и пожарной безопасности.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12.2.  Укомплектованность всех рабочих мест обученным и аттестованным персоналом. Наличие  и  выполнение  плана  работы  с персоналом по вопросам профессиональной подготовки. Проведение противоаварийных тренировок, посвященных особенностям предотвращения аварийных ситуаций в условиях низких температур наружного воздуха.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12.3.  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нормативно-технической  и оперативной документацией, инструкциями, схемами, первичными средствами пожаротушения.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12.4. Наличие для котельных нормативных (плановых) запасов основного и резервного топлива, устанавливаемых для котельных, участвующих в теплоснабжении объектов социальной  сферы и населения, - в порядке, устанавливаемом субъектами Российской  Федерации.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12.5.  Выполнение  утвержденного плана подготовки к работе в ОЗП, включающего  в себя, в том числе, проведение необходимого технического освидетельствования   и   диагностики   оборудования,  участвующего  в обеспечении прохождения ОЗП.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12.6. Устранение недостатков (отсутствие замечаний), отраженных в акте проверки готовности к прохождению ОЗП предыдущего года.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12.7.  Обеспечение  готовности к выполнению в период максимальных нагрузок: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графиков тепловых нагрузок для всех диапазонов температур зимнего периода в данной местности.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12.8.  Положительная  оценка  результатов  проведения объектовой, сетевой,  системной,  межсистемной противоаварийной тренировки по теме ликвидации возможных аварийных ситуаций, характерных для работы в ОЗП, проведенной в период работы комиссии.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12.9.  Отсутствие не выполненных в согласованные (установленные) сроки   предписаний надзорных органов, существенно влияющих на надежность работы в ОЗП.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13.  Дополнительные  условия,  выполнение  которых необходимо для положительного  решения  комиссии  о готовности организации к работе в ОЗП: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13.1. Готовность к работе схем защит и автоматики, средств связи, систем    диспетчерского технологического управления и систем гарантированного электропитания.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    13.2.  Выполнение плановых ремонтов основного и вспомогательного оборудования, зданий и сооружений в соответствии с требованиями действующих нормативных документов.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13.3.   Выполнение   планов  проверки  и  профилактических  работ устройств релейной защиты, противоаварийной и противопожарной автоматики.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13.4.  Отсутствие  к дате выдачи паспорта внеплановых (аварийных) ремонтов основного оборудования, участвующего в обеспечении прохождения   ОЗП, влияющих на несение электрической и тепловой нагрузки, устанавливаемой диспетчерскими графиками.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13.5.  Окончание всех работ по утеплению, подготовке отопления и освещения производственных зданий и помещений.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13.6.   Наличие  и  выполнение  планов  технических  мероприятий, направленных   на   повышение   надежности   и   эффективности  работы оборудования, а также выполнение запланированных мероприятий по предупреждению повреждений оборудования, технологических схем и сооружений в условиях низких температур наружного воздуха.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13.7. Выполнение требований взрывопожаробезопасности топливного и кабельного хозяйств, газомасляных  систем турбоагрегатов, гидроагрегатов, дизель-генераторов, генераторов, синхронных компенсаторов, трансформаторов и шунтирующих реакторов.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13.8.  Обеспечение  соответствия установленным требованиям схем и оборудования собственных электрических и тепловых нужд котельных и теплофикационных пунктов переключения.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13.9.  Готовность к ведению аварийно-восстановительных работ в условиях низких температур. Наличие запаса материалов и средств для аварийно-восстановительных работ.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13.10.  Отсутствие  невыполненных в согласованные (установленные) сроки  предписаний  подразделений технического аудита теплоснабжающих организаций.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13.11.   Выполнение мер по предотвращению проникновения на охраняемые территории посторонних лиц.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14. Кроме того, к дополнительным условиям относятся: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14.1.  Для  тепловых  электростанций и котельных: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готовность систем приема и разгрузки  топлива, топливоприготовления и топливоподачи;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соблюдение водно-химического  режима работы котельных и тепловых сетей;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отсутствие  фактов эксплуатации теплоэнергетического оборудования сверх  назначенного в установленном  порядке  ресурса без проведения соответствующих  организационно-технических  мероприятий  по продлению срока его эксплуатации.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соответствие    мощности   тепловых   источников   и   пропускной способности тепловых сетей, присоединенным нагрузкам по каждой системе теплоснабжения;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наличие    утвержденных    (согласованных)    органами   местного самоуправления   графиков   ограничений  отпуска  тепловой  энергии  и теплоносителей  при недостатке тепловой мощности тепловых источников и пропускной способности тепловых сетей;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наличие   утвержденных   органами  местного  самоуправления  расчетов  допустимого  времени  устранения аварийных нарушений в работе систем отопления жилых домов;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наличие  распорядительного  документа,  устанавливающего  порядок ликвидации  аварийных  ситуаций в системах теплоснабжения с учетом  взаимодействия  тепло-,  топливо-  и водоснабжающих организаций,   потребителей,   ремонтно-строительных   и  транспортных организаций, а также служб ЖКХ и других органов.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15. При  нарушении  организацией  в  течение  ОЗП  основных  или дополнительных  условий выдачи паспорта готовности, при неустранении в согласованный  комиссией  срок  недостатков,  указанных в приложении к акту  готовности,  выданный  паспорт  аннулируется  по  решению  лица, назначившего  комиссию  по  проверке готовности организации к работе в ОЗП.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17.  По  итогам  прохождения  ОЗП  (после  31  марта)  теплоснабжающие  организации (предприятия, подразделения организации),а также  их  вышестоящие  и управляющие организации издают приказы, дающие оценку результатов  прохождения ОЗП и утверждающие планы подготовки к работе в предстоящий ОЗП.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  Приложение 1 к Положению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об оценке готовности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теплоснабжающих организаций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к работе в осенне-зимний период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 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АКТ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ПРОВЕРКИ ГОТОВНОСТИ К РАБОТЕ В ОСЕННЕ-ЗИМНИЙ ПЕРИОД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20_ /__ ГГ.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 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                                                        "____" ___________г.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(место составления акта)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Комиссия, назначенная приказом ООО «Южнобайкальское» от 25 августа 2014 года N ___ на основании "Положения об оценке готовности теплоснабжающих организаций к работе в осенне-зимний период" с _______ по _________ провела проверку ______________________________________________________________________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 установила _________________________________________________________________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(указывается выполнение или невыполнение условий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______________________________________________________________________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готовности к работе в ОЗП)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______________________________________________________________________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Вывод:________________________________________________________________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Председатель комиссии ___________________________ ___________ __________________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(должность)                           (подпись)          (фамилия, и.о.)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Зам. пред. комиссии   _____________________________ ___________ __________________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(должность)                          (подпись)          (фамилия, и.о.)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Члены комиссии: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 ____________ ____________________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(должность)                                          (подпись)            (фамилия, и.о.)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 ____________ ____________________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(должность)                                          (подпись)            (фамилия, и.о.)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 ____________ ____________________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(должность)                                          (подпись)            (фамилия, и.о.)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 ____________ ____________________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(должность)                                          (подпись)            (фамилия, и.о.)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актом ознакомлен, один экземпляр получил: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______________________________________ ______________________________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(должность руководителя организации)           (подпись)            (фамилия, и.о.)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Приложение 2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    к Положению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об оценке готовности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теплоснабжающих организаций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к работе  в осенне-зимний период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                            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ПАСПОРТ ГОТОВНОСТИ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ТЕПЛОСНАБЖАЮЩЕЙ ОРГАНИЗАЦИИ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РАБОТЕ В ОСЕННЕ-ЗИМНИЙ ПЕРИОД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ПАСПОРТ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                                                               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готовности к работе в осенне-зимний период _______ / _______ гг.         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                                                              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Выдан _______________________________________________________ 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(полное наименование организации)             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основании акта проверки готовности от _________ N ________  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|                                                               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____________________________________  _________  _______________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(глава Муниципального образования)        (подпись)  (фамилия, и.о.)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 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                        МП                             </w:t>
      </w:r>
    </w:p>
    <w:p w:rsidR="00BD6D16" w:rsidRPr="00BD6D16" w:rsidRDefault="00BD6D16" w:rsidP="00BD6D1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6D1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Примечание.  Паспорт  готовности  заверяется печатью администрации муниципального образования</w:t>
      </w:r>
    </w:p>
    <w:p w:rsidR="003E0016" w:rsidRPr="005C66E0" w:rsidRDefault="003E0016" w:rsidP="005C66E0">
      <w:bookmarkStart w:id="1" w:name="_GoBack"/>
      <w:bookmarkEnd w:id="1"/>
    </w:p>
    <w:sectPr w:rsidR="003E0016" w:rsidRPr="005C6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22B48"/>
    <w:multiLevelType w:val="multilevel"/>
    <w:tmpl w:val="240E8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5C2D12"/>
    <w:multiLevelType w:val="multilevel"/>
    <w:tmpl w:val="72E8C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2E0182"/>
    <w:multiLevelType w:val="multilevel"/>
    <w:tmpl w:val="1862D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A6C3565"/>
    <w:multiLevelType w:val="multilevel"/>
    <w:tmpl w:val="45A06C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2C6474"/>
    <w:multiLevelType w:val="multilevel"/>
    <w:tmpl w:val="F7A666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350F71"/>
    <w:multiLevelType w:val="multilevel"/>
    <w:tmpl w:val="22BCC8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343369"/>
    <w:multiLevelType w:val="multilevel"/>
    <w:tmpl w:val="09848E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6710C"/>
    <w:rsid w:val="000B5DD1"/>
    <w:rsid w:val="000D5F81"/>
    <w:rsid w:val="00114524"/>
    <w:rsid w:val="001F5F7D"/>
    <w:rsid w:val="00203405"/>
    <w:rsid w:val="00210004"/>
    <w:rsid w:val="00210D9F"/>
    <w:rsid w:val="002736AE"/>
    <w:rsid w:val="002E42B6"/>
    <w:rsid w:val="002F1F00"/>
    <w:rsid w:val="003331C3"/>
    <w:rsid w:val="00335D53"/>
    <w:rsid w:val="00343089"/>
    <w:rsid w:val="003A6015"/>
    <w:rsid w:val="003A6DF9"/>
    <w:rsid w:val="003B01E7"/>
    <w:rsid w:val="003D19D9"/>
    <w:rsid w:val="003E0016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7A72E8"/>
    <w:rsid w:val="007B457C"/>
    <w:rsid w:val="007B6F4B"/>
    <w:rsid w:val="008A140B"/>
    <w:rsid w:val="008C4CB3"/>
    <w:rsid w:val="008D451E"/>
    <w:rsid w:val="008F17D8"/>
    <w:rsid w:val="009930E4"/>
    <w:rsid w:val="00A07C68"/>
    <w:rsid w:val="00A723C3"/>
    <w:rsid w:val="00A76498"/>
    <w:rsid w:val="00B071EA"/>
    <w:rsid w:val="00B238BD"/>
    <w:rsid w:val="00BB58E1"/>
    <w:rsid w:val="00BD6D16"/>
    <w:rsid w:val="00C06BF5"/>
    <w:rsid w:val="00C21EC7"/>
    <w:rsid w:val="00CE06BD"/>
    <w:rsid w:val="00D33937"/>
    <w:rsid w:val="00D723BE"/>
    <w:rsid w:val="00F5492E"/>
    <w:rsid w:val="00F639B6"/>
    <w:rsid w:val="00F648CB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6</Pages>
  <Words>2645</Words>
  <Characters>15078</Characters>
  <Application>Microsoft Office Word</Application>
  <DocSecurity>0</DocSecurity>
  <Lines>125</Lines>
  <Paragraphs>35</Paragraphs>
  <ScaleCrop>false</ScaleCrop>
  <Company>diakov.net</Company>
  <LinksUpToDate>false</LinksUpToDate>
  <CharactersWithSpaces>17688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51</cp:revision>
  <dcterms:created xsi:type="dcterms:W3CDTF">2022-10-25T01:47:00Z</dcterms:created>
  <dcterms:modified xsi:type="dcterms:W3CDTF">2022-10-25T02:41:00Z</dcterms:modified>
</cp:coreProperties>
</file>