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DE5" w:rsidRPr="00C65DE5" w:rsidRDefault="00C65DE5" w:rsidP="00C65DE5">
      <w:pPr>
        <w:shd w:val="clear" w:color="auto" w:fill="FFFFFF"/>
        <w:spacing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noProof/>
          <w:color w:val="2C2C2C"/>
          <w:sz w:val="20"/>
          <w:szCs w:val="20"/>
          <w:lang w:eastAsia="ru-RU"/>
        </w:rPr>
        <w:drawing>
          <wp:inline distT="0" distB="0" distL="0" distR="0">
            <wp:extent cx="381000" cy="480060"/>
            <wp:effectExtent l="0" t="0" r="0" b="0"/>
            <wp:docPr id="2" name="Рисунок 2" descr="http://oek.su/uploads/posts/2012-03/1331601825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2-03/1331601825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РОССИЙСКАЯ ФЕДЕРАЦИЯ</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ИРКУТСКАЯ ОБЛАСТЬ</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ИРКУТСКИЙ РАЙОН</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АДМИНИСТРАЦИЯ ОЁКСКОГО МУНИЦИПАЛЬНОГО ОБРАЗОВАНИЯ</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ПОСТАНОВЛЕНИЕ</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от «24» февраля 2012 г. № 42-п</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Об утверждении Устава муниципального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«Социально-культурный спортивный комплекс»</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Оёкского муниципального образования в новой редакции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В целях приведения Устава муниципального учреждения «Социально-культурный спортивный комплекс» Оёкского муниципального образования в соответствие с действующим законодательством, во исполнение Федерального закона от 8 мая 2010г.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Порядком создания, реорганизации, изменения типа и ликвидации муниципальных учреждений Оекского муниципального образования, а также утверждения уставов муниципальных учреждений Оекского муниципального образования и внесения в них изменений, утвержденного постановлением администрации от 17.02.2012 года №39-п, ст.ст. 48, 58 Устава Оекского муниципального образования, администрация Оекского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ПОСТАНОВЛЯЕТ:</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 Утвердить Устав муниципального учреждения «Социально-культурный спортивный комплекс» Оёкского муниципального образования в новой редакции (прилагается).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 Генеральному директору муниципального учреждения «Социально-культурный спортивный комплекс» Кондратьевой Л.В. обеспечить государственную регистрацию Устава муниципального учреждения «Социально-культурный спортивный комплекс» в новой редакции в порядке и сроки, установленные законодательством РФ.</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i/>
          <w:iCs/>
          <w:color w:val="2C2C2C"/>
          <w:sz w:val="20"/>
          <w:szCs w:val="20"/>
          <w:lang w:eastAsia="ru-RU"/>
        </w:rPr>
        <w:t>Глава администрации Оёкского муниципального образования П.Н.Новосельцев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УТВЕРЖДЕН:</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Постановлением администрации</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Оёкского муниципального образования</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 февраля 2012г. № 42-п</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_________________ П.Н.Новосельцев</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Генеральный директор</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муниципального учреждения</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«Социально – культурный спортивный комплекс Оёкского муниципального образования</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 февраля 2012 г.</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_____________ Л.В.Кондратьева</w:t>
      </w:r>
    </w:p>
    <w:p w:rsidR="00C65DE5" w:rsidRPr="00C65DE5" w:rsidRDefault="00C65DE5" w:rsidP="00C65DE5">
      <w:pPr>
        <w:shd w:val="clear" w:color="auto" w:fill="FFFFFF"/>
        <w:spacing w:after="96" w:line="240" w:lineRule="auto"/>
        <w:ind w:firstLine="0"/>
        <w:jc w:val="lef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r w:rsidRPr="00C65DE5">
        <w:rPr>
          <w:rFonts w:ascii="Tahoma" w:eastAsia="Times New Roman" w:hAnsi="Tahoma" w:cs="Tahoma"/>
          <w:b/>
          <w:bCs/>
          <w:color w:val="2C2C2C"/>
          <w:sz w:val="20"/>
          <w:szCs w:val="20"/>
          <w:lang w:eastAsia="ru-RU"/>
        </w:rPr>
        <w:t>УСТАВ</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b/>
          <w:bCs/>
          <w:color w:val="2C2C2C"/>
          <w:sz w:val="20"/>
          <w:szCs w:val="20"/>
          <w:lang w:eastAsia="ru-RU"/>
        </w:rPr>
        <w:t>муниципального учреждения</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b/>
          <w:bCs/>
          <w:color w:val="2C2C2C"/>
          <w:sz w:val="20"/>
          <w:szCs w:val="20"/>
          <w:lang w:eastAsia="ru-RU"/>
        </w:rPr>
        <w:t>«Социально – культурный спортивный комплекс»</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b/>
          <w:bCs/>
          <w:color w:val="2C2C2C"/>
          <w:sz w:val="20"/>
          <w:szCs w:val="20"/>
          <w:lang w:eastAsia="ru-RU"/>
        </w:rPr>
        <w:t>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ПРИНЯТ:</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Общим собранием членов трудового коллектива Учреждения</w:t>
      </w:r>
    </w:p>
    <w:p w:rsidR="00C65DE5" w:rsidRPr="00C65DE5" w:rsidRDefault="00C65DE5" w:rsidP="00C65DE5">
      <w:pPr>
        <w:shd w:val="clear" w:color="auto" w:fill="FFFFFF"/>
        <w:spacing w:after="96" w:line="240" w:lineRule="auto"/>
        <w:ind w:firstLine="0"/>
        <w:jc w:val="right"/>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Протокол №2 от 27 января 2012 года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1. ОБЩИЕ ПОЛОЖЕНИЯ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 Муниципальное учреждение «Социально – культурный спортивный комплекс» Оёкского муниципального образования, в дальнейшем именуемое «Учреждение», создано и действует на основании законодательства Российской Федерации, настоящего Устава, а также муниципальных правовых актов 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1.2. Официальное наименование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полное – Муниципальное учреждение «Социально – культурный спортивный комплекс» 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Сокращенное наименование: МУ «СКСК» Оёкского МО;</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1.3. Тип Учреждения – казенное;</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1.4. Местонахождение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Юридический адрес: Россия, 664541, Иркутская область, Иркутский район, село Оёк, улица Кирова, 91-д.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Фактический адрес: Россия, 664541, Иркутская область, Иркутский район, село Оёк, улица Кирова, 91-д.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1.5.Учреждение имеет следующие структурные подразделения: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Дом культуры: Иркутская область, Иркутский район, с. Оёк, ул. Кирова, д. 91 «Д».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Библиотека села Оёк: Иркутская область, Иркутский район, с. Оёк, ул. Кирова, д. 91 «Д».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Библиотека деревни Бутырки: 664000, Иркутская область, Иркутский район, деревня Бутырки, ул. Придорожная, 1.</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Библиотека деревни Коты: 664000, Иркутская область, Иркутский район, деревня Коты, улица Депутатская, дом 41.</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Музей истории: Иркутская область, Иркутский район, с. Оёк, ул. Кирова, д. 91 «Д».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Спортивный центр: Иркутская область, Иркутский район, с. Оёк, ул. Кирова, д. 91 «Д».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1.6. Учредительным документом Учреждения является настоящий Устав.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1.7. Учреждение является некоммерческой организацией.</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1.8. Учредителем Учреждения является Оёкское муниципальное образование.</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Права собственника имущества и учредителя осуществляет Администрация Оёкского муниципального образования (в дальнейшем именуемая «Учредитель»).</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Учреждение находится в ведении Администрации 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1.9. Учреждение является юридическим лицом с момента государственной регистрации в порядке, установленном законом о государственной регистрации юридических лиц, имеет обособленное имущество на праве оперативного управления, имеет печать со своим наименованием, штампы, фирменные бланки и другую атрибутику.</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1.10. Учреждение самостоятельно выступает в суде в качестве истца и ответчика.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1.11. Учреждение может осуществлять приносящую доходы деятельность, только если такое право предусмотрено в настоящем Уставе. Доходы, полученные от указанной деятельности, поступают в доход районного бюджета.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1.12.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Администрация Оёкского муниципального образования.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муниципального образования отвечает орган, осуществляющий бюджетные полномочия главного распорядителя бюджетных средств, в ведении которого находится Учреждение.</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1.13. Учреждение не имеет права предоставлять и получать кредиты (займы), приобретать ценные бумаги.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1.14. Учреждение не вправе выступать учредителем (участником) юридических лиц.</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1.15. В своей деятельности Учреждение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Уставом Иркутского районного муниципального образования, Уставом Оёкского муниципального образования, законами и иными нормативными правовыми актами Иркутской области, нормативными правовыми актами Иркутского районного муниципального образования, а также настоящим Уставом и локальными актами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 ЦЕЛИ И ВИДЫ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2.1. Учреждение осуществляет свою деятельность в соответствии с предметом и целями, предусмотренными настоящим Уставом.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2.2. Учреждение создано с целью организации деятельности в области искусства, культуры и спорта.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 Основные виды (предмет)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2.3.1. деятельность спортивных объектов;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2.3.2. деятельность музея и охрана исторических мест и зданий;</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2.3.3. деятельность по организации отдыха и развлечений;</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2.3.4. деятельность концертных и театральных залов;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2.3.5. деятельность библиотек, учреждений клубного типа;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2.3.6. деятельность в области спорта;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2.3.7. деятельность танцевальных площадок, дискотек, школ танцев.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 Иные виды деятельности, не являющиеся основными видами деятельности, в том числе приносящие доход:</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2.4.1. прокат инвентаря и оборудования для проведения досуга и отдыха;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2.4.2. прокат прочих бытовых изделий и предметов личного пользования для домашних хозяйств, предприятий и организаций, не включенных в другие группировки;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2.4.3. прочая зрелищно-развлекательная деятельность, не включенная в другие группировки.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2.5. Учреждение не вправе осуществлять виды деятельности, не предусмотренные настоящим Уставом.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3. ИМУЩЕСТВО И ФИНАНСЫ</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3.1. Имущество Учреждения является муниципальной собственностью Иркутского районного муниципального образования и может быть использовано только для осуществления целей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3.2. Имущество Учреждения закрепляется за ним на праве оперативного управления.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Право оперативного управления имуществом возникает с момента фактической передачи имущества, оформленной соответствующим актом приема-передачи.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Земельный участок, необходимый для выполнения Учреждением своей уставной деятельности, предоставляется ему на праве постоянного (бессрочного) пользования.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Учреждение владеет, пользуется, распоряжается закрепленным за ним имуществом в соответствии с его назначением, уставными задачами деятельности и в порядке, установленном действующим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3.3. Учреждение не вправе отчуждать либо иным способом распоряжаться имуществом без согласия собственника имущества.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3.4. В отношении закрепленного имущества Учреждение обязано:</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эффективно использовать имущество;</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обеспечивать сохранность и использование имущества строго по целевому назначению;</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осуществлять капитальный и текущий ремонт имущества с возможным его улучшением в пределах выделенного финансирования.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3.5. Источниками формирования имущества Учреждения являются: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имущество, закрепленное за ним на праве оперативного управления;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добровольные имущественные взносы и пожертвования;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иные источники, не запрещенные действующим законодательством.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3.6 Списание имущества, переданного в оперативное управление Учреждению, производится в установленном порядке.</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3.7. Учреждение осуществляет операции с бюджетными средствами через лицевые счета, открытые ему в соответствии с действующим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3.8. Финансовое обеспечение деятельности Учреждения осуществляется за счет средств местного бюджета и на основании бюджетной сметы.</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3.9. Использование финансовых средств осуществляется в соответствии с бюджетной сметой Учреждения в порядке, установленном бюджетным законодательством Российской Федерации и иными нормативными правовыми актами, регулирующими бюджетные правоотношения.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3.10. Контроль за использованием по назначению и сохранностью имущества, закреплённого за Учреждением на праве оперативного управления, осуществляет Учредитель в порядке, установленном действующим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3.11. Заключение и оплата Учреждением муниципальных контрактов, иных договоров, подлежащих исполнению за счет бюджетных средств, производятся от имени Оекского муниципального образования в пределах доведенных Учреждению лимитов бюджетных обязательств и с учетом принятых и неисполненных обязательств.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В случае уменьшения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Учреждением бюджетных обязательств, вытекающих из заключенных им муниципальных контрактов, иных договоров,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муниципальных контрактов, иных договоров.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4. УПРАВЛЕНИЕ УЧРЕЖДЕНИЕМ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 Управление Учреждением осуществляется в соответствии с законодательством Российской Федерации и настоящим Уставом. Управление Учреждением осуществляется на основе единоначалия и самоуправления.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4.2. К исключительной компетенции Учредителя в области управления Учреждением относятся: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определение цели и основных видов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утверждение Устава Учреждения и/или изменения/дополнения к Уставу;</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назначение руководителя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утверждение предельной штатной численности и согласование штатного расписания Учреждения, подготовленного в соответствии с примерным положением об оплате труда работников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согласование вопросов создания филиалов и открытия представительств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определение приоритетных направлений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утверждение передаточного акта или разделительного баланса;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назначение ликвидационной комиссии и утверждение промежуточного и окончательного ликвидационных балансов;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передача Учреждению муниципального имущества в оперативное управление, осуществление контроля за его сохранностью и использованием в соответствии с уставными целями и видами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рассмотрение предложений руководителя Учреждения и принятие решений о реорганизации и ликвидация Учреждения, об изменении его типа;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решение иных вопросов, предусмотренных Федеральным законодательством.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4.3. Исполнительным органом Учреждения является руководитель Учреждения – генеральный директор.</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Генеральный директор Учреждения осуществляет текущее руководство деятельностью Учреждения, назначается и освобождается от должности распоряжением администрации 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С генеральным директором Учреждения заключается трудовой договор на определенный срок не менее одного года.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4.4. К компетенции генерального директора Учреждения относятся вопросы осуществления текущего руководства деятельностью Учреждения, за исключением вопросов, отнесенных законодательством или настоящим Уставом к компетенции Учредителя.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4.5. Генеральный директор Учреждения подотчетен в своей деятельности Учредителю.</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4.6. Генеральный директор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осуществляет свою деятельность на основании заключенного с Учредителем трудового договора;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действует от имени Учреждения без доверенности, представляет его интересы на территории Иркутского районного муниципального образования и за его пределами, совершает сделки от его имени;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утверждает штатное расписание по согласованию с Учредителем, годовую бухгалтерскую отчетность Учреждения, внутренние документы, регламентирующие деятельность Учреждения, издает приказы, действующие в рамках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назначает на должность и освобождает от должности работников, заключает с ними трудовые договоры;</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несет ответственность за состояние бухгалтерского учета, своевременность и полноту представления отчетности, в том числе бухгалтерской и статистической, по установленным формам Учредителю;</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 выполняет другие функции, вытекающие из настоящего Устава и трудового договора, не противоречащие действующему законодательству.</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4.7. Указания генерального директора Учреждения обязательны для исполнения всеми работниками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4.8 Формами самоуправления Учреждения (совещательными органами) являются: Общее собрание членов трудового коллектива и Координационный Совет.</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4.9. Орган самоуправления создается и действует в соответствии с настоящим Уставом, действующем в Учреждении, члены органов самоуправления выполняют свои обязанности на общественных началах.</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4.10. Общее собрание членов трудового коллектива Учреждения представляет коллектив Учреждения, в который входят работники Учреждения. Общее собрание проводится в форме собрания – конференции.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4.11. Общее собрание членов трудового коллектива Учреждения легитимно, если о дате и месте его проведения коллектив Учреждения уведомлен не менее, чем за 14 рабочих дней до даты его проведения путем размещения соответствующего объявления на доске объявлений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4.12. Общее собрание членов трудового коллектива Учреждения правомочно, если на нем присутствует более половины его членов.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4.13. Общее собрание членов трудового коллектива Учреждения проводиться не реже одного раза в год. На заседании Общего собрания членов трудового коллектива избирается председатель и секретарь собрания.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Решения на Общем собрании членов трудового коллектива принимаются квалифицированным большинством голосов от числа присутствующих членов.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 К компетенции Общего собрания членов трудового коллектива Учреждения относятся: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4.14.1. Рассмотрение и принятие проекта новой редакции Устава Учреждения, проектов изменений и дополнений, вносимых в Устав;</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4.14.2. Обсуждение проектов локальных актов Учреждения, в пределах установленной компетенции;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4.14.3.Рассмотрение и обсуждение вопросов стратегии развития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4.14.4. Рассмотрение и обсуждение вопросов материально-технического обеспечения и оснащения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4.14.5.Заслушивание отчетов администрации и органов самоуправления Учреждения по вопросам их деятельности;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4.14.6. Рассмотрение иных вопросов деятельности Учреждения, вынесенных на рассмотрение генеральным директором Учреждения, его органом самоуправления.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4.15. В состав Координационный совета, который возглавляет Учредитель, входят: генеральный директор Учреждения, руководители коллективов народного творчества Учреждения, руководители или представители организаций Поселения;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4.16. Решения Координационного совета являются рекомендательными для коллектива Учреждения. Решения Координационного совета, утвержденные приказом генерального директора Учреждения, являются обязательными для исполнения.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4.17. Главными задачами Координационного совета являются: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4.17.1. Ориентация деятельности творческого коллектива Учреждения на совершенствование работы по организации досуга населения, развитие талантов и способностей;</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4.17.2. Внедрение в практическую деятельность творческих работников достижений культуры и передового опыта;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4.18. Координационный совет осуществляет следующие функции: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4.18.1. Обсуждает и утверждает планы работы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4.18.2. Заслушивает информацию и отчеты работников учреждения, доклады представителей организаций и учреждений, взаимодействующих с данным учреждением по вопросам культуры и спорта и воспитания подрастающего поколения, в том числе сообщения о проверке соблюдения санитарно-гигиенического режима Учреждения, об охране труда, здоровья и жизни посетителей и другие вопросы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4.18.3. Принимает решение о награждении грамотами и благодарностями за успехи;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работников коллектива и участников коллективов самодеятельного творчества и спорта.</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 ПРАВА, ОБЯЗАННОСТИ И ОТВЕТСТВЕННОСТЬ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5.1. Учреждение имеет право:</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5.1.1. Самостоятельно осуществлять функции в соответствии с уставными целями и видами деятельности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5.1.2. Создавать структурные подразделения, представительства и филиалы Учреждения в соответствии с уставными целями и видами деятельности Учреждения в порядке, установленном законодательством Российской Федерации, по согласованию с Учредителем.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5.1.3. Совершать иные действия в соответствии с законодательством Российской Федерации и настоящим Уставом.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 Учреждение обязано:</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5.2.1. Осуществлять деятельность Учреждения в соответствии с целями и видами деятельности Учреждения, установленными настоящим Уставом.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5.2.2. Обеспечивать сохранность и эффективное использование муниципального имущества, а также соблюдать установленный законодательством Российской Федерации и настоящим Уставом порядок отчуждения и списания пришедшего в негодность имущества, находящегося в Учреждении на праве оперативного управления.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5.2.3. Своевременно представлять бухгалтерскую и статистическую отчетность, в том числе Учредителю и уплачивать налоги в порядке и размерах установленных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5.2.4. Добросовестно выполнять обязательства в соответствии с заключенными договорами и муниципальными контрактами.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5.2.5. Обеспечивать соблюдение трудовых прав и гарантий работников Учреждения в порядке, установленном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5.2.6. Составлять отчет о результатах своей деятельности и об использовании закрепленного за ним муниципального имущества в соответствии с общими требованиями, установленными действующим законодательством Российской Федерации и муниципальными правовыми актами Оёкского муниципального образования.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5.2.7. Выполнять иные обязанности, установленные законодательством Российской Федерации и настоящим Уставом.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5.3. За неисполнение или ненадлежащее исполнение своих обязанностей Учреждение несет установленную законодательством Российской Федерации ответственность.</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6. УЧЕТ, ПЛАНИРОВАНИЕ И ОТЧЕТНОСТЬ</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6.1. Учреждение осуществляет финансово-хозяйственную деятельность в соответствии с законодательством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6.2. Планирование и отчетность Учреждения осуществляется в рамках действующего законодательства Российской Федерации.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Планирование Учреждения осуществляется на основании бюджетной сметы.</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6.3. Учреждение, в порядке и сроки установленные законодательством Российской Федерации, а также правовыми актами Учредителя предоставляет бюджетную, налоговую, статистическую, финансовую отчетность.</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6.4. Контроль за деятельностью Учреждения осуществляется в порядке, установленном Учредителем.</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lastRenderedPageBreak/>
        <w:t>Контроль за деятельностью Учреждения осуществляется также государственными органами, на которые в соответствии с законодательством Российской Федерации возложены функции контроля за учреждениями.</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jc w:val="center"/>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7. РЕОРГАНИЗАЦИЯ И ЛИКВИДАЦИЯ УЧРЕЖДЕНИЯ</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 </w:t>
      </w:r>
    </w:p>
    <w:p w:rsidR="00C65DE5" w:rsidRPr="00C65DE5" w:rsidRDefault="00C65DE5" w:rsidP="00C65DE5">
      <w:pPr>
        <w:shd w:val="clear" w:color="auto" w:fill="FFFFFF"/>
        <w:spacing w:after="96" w:line="240" w:lineRule="auto"/>
        <w:ind w:firstLine="0"/>
        <w:rPr>
          <w:rFonts w:ascii="Tahoma" w:eastAsia="Times New Roman" w:hAnsi="Tahoma" w:cs="Tahoma"/>
          <w:color w:val="2C2C2C"/>
          <w:sz w:val="20"/>
          <w:szCs w:val="20"/>
          <w:lang w:eastAsia="ru-RU"/>
        </w:rPr>
      </w:pPr>
      <w:r w:rsidRPr="00C65DE5">
        <w:rPr>
          <w:rFonts w:ascii="Tahoma" w:eastAsia="Times New Roman" w:hAnsi="Tahoma" w:cs="Tahoma"/>
          <w:color w:val="2C2C2C"/>
          <w:sz w:val="20"/>
          <w:szCs w:val="20"/>
          <w:lang w:eastAsia="ru-RU"/>
        </w:rPr>
        <w:t>7.1. Изменение типа, реорганизация и ликвидация Учреждения осуществляется в порядке, установленном действующим законодательством Российской Федерации, на основании постановления администрации Оекского муниципального образования.</w:t>
      </w:r>
    </w:p>
    <w:p w:rsidR="003E0016" w:rsidRPr="00C65DE5" w:rsidRDefault="003E0016" w:rsidP="00C65DE5">
      <w:bookmarkStart w:id="0" w:name="_GoBack"/>
      <w:bookmarkEnd w:id="0"/>
    </w:p>
    <w:sectPr w:rsidR="003E0016" w:rsidRPr="00C65D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0A"/>
    <w:rsid w:val="003E0016"/>
    <w:rsid w:val="008A140B"/>
    <w:rsid w:val="00AC420A"/>
    <w:rsid w:val="00C65DE5"/>
    <w:rsid w:val="00EB3AAF"/>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4FB55-F0ED-4503-9610-48DB88EA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3AAF"/>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EB3AAF"/>
    <w:rPr>
      <w:i/>
      <w:iCs/>
    </w:rPr>
  </w:style>
  <w:style w:type="character" w:styleId="a5">
    <w:name w:val="Strong"/>
    <w:basedOn w:val="a0"/>
    <w:uiPriority w:val="22"/>
    <w:qFormat/>
    <w:rsid w:val="00EB3AAF"/>
    <w:rPr>
      <w:b/>
      <w:bCs/>
    </w:rPr>
  </w:style>
  <w:style w:type="paragraph" w:customStyle="1" w:styleId="conspluscell">
    <w:name w:val="conspluscell"/>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EB3AA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31899">
      <w:bodyDiv w:val="1"/>
      <w:marLeft w:val="0"/>
      <w:marRight w:val="0"/>
      <w:marTop w:val="0"/>
      <w:marBottom w:val="0"/>
      <w:divBdr>
        <w:top w:val="none" w:sz="0" w:space="0" w:color="auto"/>
        <w:left w:val="none" w:sz="0" w:space="0" w:color="auto"/>
        <w:bottom w:val="none" w:sz="0" w:space="0" w:color="auto"/>
        <w:right w:val="none" w:sz="0" w:space="0" w:color="auto"/>
      </w:divBdr>
    </w:div>
    <w:div w:id="1231892771">
      <w:bodyDiv w:val="1"/>
      <w:marLeft w:val="0"/>
      <w:marRight w:val="0"/>
      <w:marTop w:val="0"/>
      <w:marBottom w:val="0"/>
      <w:divBdr>
        <w:top w:val="none" w:sz="0" w:space="0" w:color="auto"/>
        <w:left w:val="none" w:sz="0" w:space="0" w:color="auto"/>
        <w:bottom w:val="none" w:sz="0" w:space="0" w:color="auto"/>
        <w:right w:val="none" w:sz="0" w:space="0" w:color="auto"/>
      </w:divBdr>
      <w:divsChild>
        <w:div w:id="263460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3115</Words>
  <Characters>17758</Characters>
  <Application>Microsoft Office Word</Application>
  <DocSecurity>0</DocSecurity>
  <Lines>147</Lines>
  <Paragraphs>41</Paragraphs>
  <ScaleCrop>false</ScaleCrop>
  <Company>diakov.net</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cp:revision>
  <dcterms:created xsi:type="dcterms:W3CDTF">2022-10-19T06:34:00Z</dcterms:created>
  <dcterms:modified xsi:type="dcterms:W3CDTF">2022-10-19T06:35:00Z</dcterms:modified>
</cp:coreProperties>
</file>