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255" w:rsidRDefault="00502255" w:rsidP="00502255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от «20» июня 2017 г.                                                                            № 54-33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В  РЕШЕНИЕ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ДУМЫ № 48-67 Д/СП ОТ 23.12.2016 Г.</w:t>
      </w: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«ОБ УТВЕРЖДЕНИИ ПРОГРАММЫ КОМПЛЕКСНОГО СОЦИАЛЬНО-ЭКОНОМИЧЕСКОГО РАЗВИТИЯ ОЕКСКОГО МУНИЦИПАЛЬНОГО ОБРАЗОВАНИЯ НА 2017-2022 ГГ.»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связи с изменениями в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год, в соответствии с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в Программу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2017-2022 гг., утвержденную решением Думы от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23.12.2016 г. № 48-</w:t>
        </w:r>
      </w:hyperlink>
      <w:r>
        <w:rPr>
          <w:rFonts w:ascii="Tahoma" w:hAnsi="Tahoma" w:cs="Tahoma"/>
          <w:color w:val="2C2C2C"/>
          <w:sz w:val="20"/>
          <w:szCs w:val="20"/>
        </w:rPr>
        <w:t>67Д/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следующие изменения: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  Таблицу «План мероприятий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– 2022 годы» изложить в новой редакции согласно приложению №1 к настоящему решению.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 </w:t>
      </w:r>
      <w:hyperlink r:id="rId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23.12.2016 г. № 48-</w:t>
        </w:r>
      </w:hyperlink>
      <w:r>
        <w:rPr>
          <w:rFonts w:ascii="Tahoma" w:hAnsi="Tahoma" w:cs="Tahoma"/>
          <w:color w:val="2C2C2C"/>
          <w:sz w:val="20"/>
          <w:szCs w:val="20"/>
        </w:rPr>
        <w:t>67Д/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сп«Об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утверждении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– 2022 гг.» информацию о внесении изменений.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интернет-сайте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502255" w:rsidRDefault="00502255" w:rsidP="0050225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502255" w:rsidRDefault="00502255" w:rsidP="0050225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 </w:t>
      </w:r>
    </w:p>
    <w:p w:rsidR="00502255" w:rsidRDefault="00502255" w:rsidP="0050225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к решению Думы №54-33 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02255" w:rsidRDefault="00502255" w:rsidP="0050225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20 июня 2017 года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План мероприятий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на 2017-2022 годы</w:t>
      </w: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02255" w:rsidRDefault="00502255" w:rsidP="0050225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44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866"/>
        <w:gridCol w:w="1207"/>
        <w:gridCol w:w="992"/>
        <w:gridCol w:w="1313"/>
        <w:gridCol w:w="909"/>
        <w:gridCol w:w="1088"/>
        <w:gridCol w:w="1257"/>
        <w:gridCol w:w="33"/>
      </w:tblGrid>
      <w:tr w:rsidR="00502255" w:rsidTr="00502255">
        <w:trPr>
          <w:trHeight w:val="228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Сроки выполнения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 xml:space="preserve">Общий объем финансирования, </w:t>
            </w:r>
            <w:proofErr w:type="spellStart"/>
            <w:r>
              <w:rPr>
                <w:b/>
                <w:bCs/>
              </w:rPr>
              <w:t>тыс.руб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21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в том числе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Примечания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139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 xml:space="preserve">местный бюджет, </w:t>
            </w:r>
            <w:proofErr w:type="spellStart"/>
            <w:r>
              <w:rPr>
                <w:b/>
                <w:bCs/>
              </w:rPr>
              <w:t>тыс.руб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 xml:space="preserve">федеральный бюджет, </w:t>
            </w:r>
            <w:proofErr w:type="spellStart"/>
            <w:r>
              <w:rPr>
                <w:b/>
                <w:bCs/>
              </w:rPr>
              <w:t>тыс.руб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 xml:space="preserve">бюджет Иркутской обл., </w:t>
            </w:r>
            <w:proofErr w:type="spellStart"/>
            <w:r>
              <w:rPr>
                <w:b/>
                <w:bCs/>
              </w:rPr>
              <w:t>тыс.руб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 xml:space="preserve">районный бюджет, </w:t>
            </w:r>
            <w:proofErr w:type="spellStart"/>
            <w:r>
              <w:rPr>
                <w:b/>
                <w:bCs/>
              </w:rPr>
              <w:t>тыс.руб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  <w:i/>
                <w:iCs/>
              </w:rPr>
              <w:t>ВСЕГО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ИТОГО по программным мероприятиям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10 545,8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7 685,5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492,5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2 367,8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7 654,7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4 794,4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492,5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2 367,8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2 531,1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2 531,1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Всего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180,0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180,0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Мероприятия, направленные на развитие конкуренции в предпринимательской </w:t>
            </w:r>
            <w:r>
              <w:lastRenderedPageBreak/>
              <w:t>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lastRenderedPageBreak/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Повышение квалификации муниципальных служащих, занимающихся вопросами поддержки малого и среднего бизнеса, и персонала инфраструкт</w:t>
            </w:r>
            <w:r>
              <w:lastRenderedPageBreak/>
              <w:t>уры поддержки малого и среднего предпринимательства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lastRenderedPageBreak/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lastRenderedPageBreak/>
              <w:t>ПОВЫШЕНИЕ ИНФРАСТРУКТУРНОЙ ОБЕСПЕЧЕННОСТИ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Всего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6 472,0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6 472,0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4 180,9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4 180,9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2 291,1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2 291,1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300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Текущий ремонт и реконструкция </w:t>
            </w:r>
            <w:r>
              <w:lastRenderedPageBreak/>
              <w:t xml:space="preserve">автомобильных дорог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4 180,9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4 180,9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Реализация мероприятий будет </w:t>
            </w:r>
            <w:r>
              <w:lastRenderedPageBreak/>
              <w:t xml:space="preserve">осуществляться в рамках муниципальной программы «Развитие дорожного хозяйства на территории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на 2012-2018 годы»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34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2 291,1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2 291,1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37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39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40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68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Всего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456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Противодействие коррупции и снижение административных барьеров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924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Совершенствование предоставления муниципальных услуг, в том числе предоставление </w:t>
            </w:r>
            <w:r>
              <w:lastRenderedPageBreak/>
              <w:t>муниципальных услуг в соответствии с административными регламентами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2017-2022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1152"/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Повышение эффективности расходования бюджетных средств. </w:t>
            </w:r>
            <w:r>
              <w:lastRenderedPageBreak/>
              <w:t>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  <w:i/>
                <w:iCs/>
              </w:rPr>
              <w:lastRenderedPageBreak/>
              <w:t>Повышение эффективности предоставления муниципальных услуг в социальной сфере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Всего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2017-2022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3 833,8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973,5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492,5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2 367,8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3 443,8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583,5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492,5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2 367,8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210,0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210,0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60,0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rPr>
                <w:b/>
                <w:bCs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36,0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36,0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Создание и обустройство спортивных и детских игровых площадок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7,5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142,5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Перечень проектов народных инициатив на 2017 год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Обеспечение пожарной безопасности населения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Организация проведения официальных </w:t>
            </w:r>
            <w:r>
              <w:lastRenderedPageBreak/>
              <w:t xml:space="preserve">культурно-массовых и спортивных мероприятий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Приобретение звуковой аппаратуры и оборудования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128,2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128,2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Программа "Развитие культуры и туризма" на 2013 - </w:t>
            </w:r>
            <w:r>
              <w:lastRenderedPageBreak/>
              <w:t>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Приобретение световой аппаратуры и оборудования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364,3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364,3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Программа "Развитие культуры и туризма" на 2013 - 2020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Приобретение мебели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750,7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750,7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Программа "Развитие культуры и туризма" на 2013 - 2020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 xml:space="preserve">Приобретение сценических костюмов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88,1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88,1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Программа "Развитие культуры и туризма" на 2013 - 2020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Приобретение вычислительной техники и оргтехники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42,0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Программа "Развитие культуры и туризма" на 2013 - 2020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Приобретение бытовой и радиотехник</w:t>
            </w:r>
            <w:r>
              <w:lastRenderedPageBreak/>
              <w:t xml:space="preserve">и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Программа "Развитие культуры </w:t>
            </w:r>
            <w:r>
              <w:lastRenderedPageBreak/>
              <w:t>и туризма" на 2013 - 2020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Приобретение прочего инвентаря (жалюзи, гардеробное оборудование) в Дом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110,3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54,0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56,3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Программа "Развитие культуры и туризма" на 2013 - 2020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Текущий ремонт вестибюля в Доме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140,0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140,0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Программа "Развитие культуры и туризма" на 2013 - </w:t>
            </w:r>
            <w:r>
              <w:lastRenderedPageBreak/>
              <w:t>2020 годы"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 xml:space="preserve">Устройство Аллеи Славы в честь воинов, погибших в годы Великой отечественной войны, в д. </w:t>
            </w:r>
            <w:proofErr w:type="spellStart"/>
            <w:r>
              <w:t>Бутырки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406,2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385,9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Перечень проектов народных инициатив на 2017 год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Устройство Аллеи Славы в честь воинов, погибших в годы Великой отечественной войны, в д. Коты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715,2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35,8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679,5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Перечень проектов народных инициатив на 2017 год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16"/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lastRenderedPageBreak/>
              <w:t xml:space="preserve">Ремонт тренажерного зала в Доме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278,7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13,9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264,8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Перечень проектов народных инициатив на 2017 год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  <w:tr w:rsidR="00502255" w:rsidTr="00502255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2255" w:rsidRDefault="00502255" w:rsidP="00502255"/>
        </w:tc>
      </w:tr>
    </w:tbl>
    <w:p w:rsidR="003E0016" w:rsidRPr="0002480B" w:rsidRDefault="003E0016" w:rsidP="0002480B">
      <w:bookmarkStart w:id="0" w:name="_GoBack"/>
      <w:bookmarkEnd w:id="0"/>
    </w:p>
    <w:sectPr w:rsidR="003E0016" w:rsidRPr="00024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A5B"/>
    <w:rsid w:val="00585EC7"/>
    <w:rsid w:val="00586F2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ek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uma.cherinfo.ru/resolution/43295" TargetMode="External"/><Relationship Id="rId5" Type="http://schemas.openxmlformats.org/officeDocument/2006/relationships/hyperlink" Target="http://duma.cherinfo.ru/resolution/4329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17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307</cp:revision>
  <dcterms:created xsi:type="dcterms:W3CDTF">2022-11-02T01:23:00Z</dcterms:created>
  <dcterms:modified xsi:type="dcterms:W3CDTF">2022-11-02T07:25:00Z</dcterms:modified>
</cp:coreProperties>
</file>