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277F6D" w:rsidRDefault="00D94A7D" w:rsidP="00277F6D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Обязанность по ежегодному исчислению для налогоплательщиков - физических лиц транспортного налога, земельного налога, налога на имущество физических лиц и НДФЛ (в отношении ряда доходов, по которым налоговый агент не удержал сумму НДФЛ) возложена на налоговые органы (ст. 52 Налогового кодекса Российской Федерации, далее – НК РФ).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связи с этим налоговые органы не позднее 30 дней до наступления срока платежа по вышеперечисленным налогам направляют налогоплательщикам - физическим лицам налоговые уведомление для уплаты налогов.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Форма налогового уведомления утверждена приказом ФНС России от 07.09.2016 №ММВ-7-11/477@ (с изменениями) и включает сведения для оплаты указанных в нем налогов (QR-код, штрих-код, УИН, банковские реквизиты платежа).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случае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Налоговое </w:t>
      </w:r>
      <w:r>
        <w:t>уведомление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может быть передано/направлено физическому лицу (его </w:t>
      </w:r>
      <w:r>
        <w:t>законному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или уполномоченному представителю):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лично под расписку на основании полученного от него заявления о выдаче налогового уведомления, в том числе через многофункциональный центр предоставления государственных и муниципальных услуг (форма заявления утверждена приказом ФНС России от 11.11.2019 № ММВ-7-21/560@);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почте заказным письмом (при этом налоговое уведомление считается полученным по истечении шести дней с даты направления заказного письма);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 электронной форме через личный кабинет налогоплательщика (для физических лиц, получивших доступ к личному кабинету налогоплательщика). При этом налоговое уведомление не дублируется почтовым сообщением, за исключением случаев получения от пользователя личного кабинета налогоплательщика </w:t>
      </w:r>
      <w:r>
        <w:t>уведомления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 необходимости получения документов на бумажном носителе (форма уведомления утверждена приказом ФНС России от 12.02.2018 №ММВ-7-17/87@).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Налоговое уведомление за налоговый период 2019 года должно быть исполнено (налоги в нем оплачены) не позднее 1 декабря 2020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 Основные изменения в налогообложении имущества физических лиц с 2020 года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Налоговые уведомления, направленные в 2020 году, содержат расчет имущественных налогов за налоговый период 2019 года. При этом по сравнению с предыдущим налоговым периодом произошли следующие основные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lastRenderedPageBreak/>
        <w:t>1) по транспортному налогу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отменен налоговый вычет по налогу в размере платы за вред, который дорогам федерального значения причиняют большегрузы – автомобили с разрешенной максимальной массой свыше 12 т (ч. 4 ст. 2 Федерального закона от 03.07.2016 №249-ФЗ);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введен беззаявительный порядок предоставления льгот: если физическое лицо, имеющее право на налоговую льготу, не представило заявление о предоставлении налоговой льготы или не сообщило об отказе от применения налоговой льготы, налоговая льгота предоставляется на основании сведений, полученных налоговым органом в соответствии с федеральными законами. Такой порядок применяется для предоставления налоговых льгот, в частности, пенсионерам, предпенсионерам, инвалидам, лицам, имеющим трех и более несовершеннолетних детей (п. 66 ст. 2 Федерального закона от 29.09.2019 № 325-ФЗ);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расчете налога будет применен новый Перечень  </w:t>
      </w:r>
      <w:hyperlink r:id="rId4" w:anchor="!perechen_legkovyh_avtomobiley_sredney_stoimostyu_ot_3_millionov_rubley_podlezhashhiy_primeneniyu_v_ocherednom_nalogovom_periode_2019_god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http://minpromtorg.gov.ru/docs/#!perechen_legkovyh_avtomobiley_sredney_stoimostyu_ot_3_millionov_rubley_podlezhashhiy_primeneniyu_v_ocherednom_nalogovom_periode_2019_god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легковых автомобилей средней стоимостью от 3 млн руб. за 2019 год, размещенный на сайте Минпромторга России (в новый Перечень включено более 1100 марок и моделей автомобилей, например, в обновленный Перечень вошли Audi Q8, Cadillac CT6 и XT5, Chevrolet Traverse, Volvo XC40);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применяются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2) по земельному налогу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вводится налоговый вычет, уменьшающий налог на кадастровую стоимость 600 кв. м по одному земельному участку для предпенсионеров – лица, отвечающие условиям, необходимым для назначения пенсии в соответствии с законодательством РФ, действовавшим на 31.12.2018 (ст. 1 Федерального закона от 30.10.2018 № 378-ФЗ);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применяются изменения в системе налоговых ставок и льгот в соответствии с нормативными правовыми актами муниципальных образований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применяются новые результаты государственной кадастровой оценки земель, вступившие в силу 2019 года. С этими результатами можно ознакомиться, получив выписку из Единого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государственного реестра недвижимости;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3) по налогу на имущество физических лиц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вводится льгота, освобождающая предпенсионеров от уплаты налога в отношении одного объекта определенного вида (жилого дома, квартиры, комнаты, гаража и т.п.), который не используется в предпринимательской деятельности (ст. 1 Федерального закона от 30.10.2018 №378-ФЗ);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 расчете налога за налоговый период 2019 года применяются следующие коэффициенты: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0.2 – для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4 регионов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(Республики Дагестан и Северная Осетия - Алания, Красноярский край, Смоленская область), где кадастровая стоимость применяется в качестве налоговой базы первый год;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0.4 (в 2019 году был 0.2) – для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7 регионов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(Калужская, Липецкая, Ростовская, Саратовская, Тюменская, Ульяновская области, Пермский край), где кадастровая стоимость применяется в качестве налоговой базы второй год;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0.6 (в 2019 году был 0.4) – для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14 регионов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(включая Республику Саха, Краснодарский, Хабаровский края, Оренбургскую область), где кадастровая стоимость применяется в качестве налоговой базы третий год;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10-процентного ограничения роста налога по сравнению с предшествующим налоговым периодом – для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63 регионов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(включая Москву, Санкт-Петербург, Московскую область, Республики Башкортостан, Татарстан),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 </w:t>
      </w:r>
      <w:r>
        <w:t>п. 7 ст. 378.2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НК РФ, а также объектов, предусмотренных </w:t>
      </w:r>
      <w:r>
        <w:t>абз. 2 п. 10 ст. 378.2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НК РФ);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коэффициент-дефлятор 1.518 (был в 2019 г. – 1.481) к инвентаризационной стоимости объекта – в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9 регионах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которые с 2019 года не перешли на расчет налога исходя из кадастровой стоимости;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применяются изменения в системе налоговых ставок и льгот в соответствии с нормативными правовыми актами муниципальных образований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применяются новые результаты государственной кадастровой оценки объектов недвижимости, вступившие в силу 2019 года. С этими результатами можно ознакомиться, получив выписку из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Единого государственного реестра недвижимости.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(тел.: 8-800-222-22-22).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 Почему в 2020 году изменились налоги на имущество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(тел.: 8-800-222-22-22). Существуют и общие основания для изменения налоговой нагрузки.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Транспортный налог.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Рост налога может обуславливаться следующими причинами: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изменение налоговых ставок и (или) отмена льгот, полномочия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применение повышающих коэффициентов при расчете налога за легковые автомашины средней стоимостью от 3 млн. руб. согласно размещённому на сайте Минпромторга России Перечню легковых автомобилей средней стоимостью от 3 миллионов рублей для налогового периода 2019 года;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Земельный налог.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Рост налога может обуславливаться следующими причинами: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изменение налоговых ставок и (или) отмена льгот, полномочия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9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Росреестра;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Налог на имущество физлиц.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Рост налога может обуславливаться следующими причинами: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рост коэффициента к налоговому периоду. В частности, в качестве налоговой базы впервые будет применена кадастровая стоимость на территории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4 регионов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(Республик Дагестан и Северная Осетия - Алания, Красноярского края, Смоленской области). В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7 регионах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где кадастровая стоимость используется второй год, при расчете налога будет применен коэффициент 0,4 (был в 2019 г. – 0,2). В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14 регионах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третьего года применения кадастровой стоимости коэффициент достигнет значения 0,6 (был в 2019 г. – 0,4). Исключения составят объекты, относящиеся к торгово-офисной недвижимости. В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63 регионах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где кадастровая стоимость применяется третий и последующие налоговые периоды, при расчете налога будет использован коэффициент десятипроцентного ограничения роста налога. В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9 регионах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которые не приняли решение об использовании с 2019 года кадастровой стоимости в качестве налоговой базы, налог будет рассчитан по инвентаризационной стоимости, индексированной на установленный Минэкономразвития России коэффициент-дефлятор 1,518 (был в 2019 г. – 1,481);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Росреестра;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изменение налоговых ставок или отмена льгот, полномочия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0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4. Как проверить налоговые ставки и льготы, указанные в налоговом уведомлении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Налоговые ставки и льготы (включая налоговые вычеты из налоговой базы) устанавливаются нормативными правовыми актами различного уровня: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транспортному налогу: главой 28 Налогового кодекса Российской Федерации и законами субъектов Российской Федерации по месту нахождения транспортного средства;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земельному налогу и налогу на имущество физических лиц: главами 31, 32 Налогового кодекса Российской Федерации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С информацией о налоговых ставках, налоговых льготах и налоговых вычетах (по всем видам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1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), либо обратившись в налоговые инспекции или в контакт-центр ФНС России (тел.: 8-800-222-22-22).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5. Как воспользоваться льготой, неучтенной в налоговом уведомлении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Шаг 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Шаг 2.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Транспортный налог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Освобождение от уплаты налога предусмотрено только на региональном уровне – законами субъектов Российской Федерации для определенных льготных категорий налогоплательщиков (инвалиды, ветераны, многодетные и т.п.).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2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), либо обратившись в налоговые инспекции или в контакт-центр ФНС России (тел.: 8-800-222-22-22).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Земельный налог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 инвалиды I и II групп; инвалиды с детства; ветераны Великой Отечественной войны и боевых действий; многодетные; другие категории граждан, указанные в п. 5 ст. 391 НК РФ.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3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), либо обратившись в налоговые инспекции или в контакт-центр ФНС России (тел.: 8-800-222-22-22).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lastRenderedPageBreak/>
        <w:t>Налог на имущество физлиц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Льготы для 16-категорий налогоплательщиков (пенсионеры, предпенсионеры, инвалиды, ветераны, военнослужащие, владельцы хозстроений до 50 кв. м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по выбору налогоплательщика в отношении одного объекта каждого вида: 1) квартира или комната; 2) жилой дом; 3) помещение или сооружение, указанные в </w:t>
      </w:r>
      <w:r>
        <w:t>подпункте 14 пункта 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статьи 407 НК РФ; 4) хозяйственное строение или сооружение, указанные в </w:t>
      </w:r>
      <w:r>
        <w:t>подпункте 15 пункта 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статьи 407 НК РФ; 5) гараж или машино-место.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4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), либо обратившись в налоговые инспекции или в контакт-центр ФНС России (тел.: 8-800-222-22-22).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Шаг 3.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Убедившись, что налогоплательщик относиться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№ММВ-7-21/897@) о предоставлении льготы по транспортному налогу, земельному налогу, налогу на имущество физических лиц.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6. Что делать, если в налоговом уведомлении некорректная информация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имущество, </w:t>
      </w:r>
      <w:r>
        <w:t>органы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для пользователей «Личного кабинета налогоплательщика» - через личный кабинет налогоплательщика;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для иных лиц: посредством личного обращения в любую налоговую инспекцию либо путём направления почтового сообщения, или с использованием интернет-сервиса ФНС России «Обратиться в ФНС России».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Вам ответ на обращение (разместит его в Личном кабинете налогоплательщика).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Дополнительную информацию можно получить по телефону налоговой инспекции или контакт-центра ФНС России: 8-800-222-22-22.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7. Что делать, если налоговое уведомление не получено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Налоговые уведомления владельцам налогооблагаемых объектов направляются налоговыми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Таким образом, налоговые уведомления за налоговый период 2019 года направляются не позднее 1 ноября 2020 г. при наличии установленных ст. 52 НК РФ оснований для их направления. При этом налоговые уведомления не направляются по почте на бумажном носителе в следующих случаях: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необходимо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 </w:t>
      </w:r>
      <w:hyperlink r:id="rId1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обязаны сообщать о наличии у них данных объектов в любой налоговый орган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(форма сообщения утверждена приказом ФНС России от 26.11.2014 №ММВ-7-11/598@).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8. Особенности налогообложение недвижимого имущества исходя из кадастровой стоимости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Подробную информацию можно получить на сайте ФНС России https://www.nalog.ru/rn77/taxation/taxes/imuch2016/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9. Ваш видеопомощник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Узнать о ставках и льготах по налогам;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Налоговый калькулятор для физических лиц по имущественным налогам;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Порядок предоставления налоговых льгот по имущественным налогам;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 на имущество физических лиц исходя из кадастровой стоимости;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Налоговый вычет по земельному налогу;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Личный кабинет налогоплательщика для физических лиц;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Новое налоговое уведомление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10. Куда обращаться по иным вопросам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 (в настоящее время – органы Росреестра), </w:t>
      </w:r>
      <w:r>
        <w:t>органы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осуществляющие регистрацию транспортных средств (подразделения ГИБДД МВД России, инспекции гостехнадзора, ГИМС МЧС России и т.п.),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 (далее – регистрирующие органы).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Прием граждан по возникающим вопросам в связи с направленными налоговыми уведомлениями проводится: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 </w:t>
      </w:r>
      <w:hyperlink r:id="rId1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МФЦ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и налоговых инспекциях – по вопросам, относительно налогообложения доходов и имущества физических лиц (с рассмотрением обращений в налоговых органах);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 подразделениях регистрирующих органов – по вопросам, относительно характеристик объектов имущества, учтенных (зарегистрированных) в указанных органах.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Подать обращение относительно содержания налогового уведомления в налоговый орган можно любым удобным способом: через «Личный кабинет налогоплательщика»; почтовым сообщением; путем личного обращения в любую налоговую инспекцию; через уполномоченный МФЦ. Дополнительную информацию можно получить в контакт-центре ФНС России по телефону: 8-800-222-22-22. </w:t>
      </w:r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service/tax/" TargetMode="External"/><Relationship Id="rId13" Type="http://schemas.openxmlformats.org/officeDocument/2006/relationships/hyperlink" Target="https://www.nalog.ru/rn77/service/tax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alog.ru/rn77/service/tax/" TargetMode="External"/><Relationship Id="rId12" Type="http://schemas.openxmlformats.org/officeDocument/2006/relationships/hyperlink" Target="https://www.nalog.ru/rn77/service/tax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ar.gov.ru/ru/mfc_placement/index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alog.ru/rn77/service/tax/" TargetMode="External"/><Relationship Id="rId11" Type="http://schemas.openxmlformats.org/officeDocument/2006/relationships/hyperlink" Target="https://www.nalog.ru/rn77/service/tax/" TargetMode="External"/><Relationship Id="rId5" Type="http://schemas.openxmlformats.org/officeDocument/2006/relationships/hyperlink" Target="https://www.nalog.ru/rn38/service/tax/" TargetMode="External"/><Relationship Id="rId15" Type="http://schemas.openxmlformats.org/officeDocument/2006/relationships/hyperlink" Target="https://www.nalog.ru/rn77/fl/interest/imuch_mes/" TargetMode="External"/><Relationship Id="rId10" Type="http://schemas.openxmlformats.org/officeDocument/2006/relationships/hyperlink" Target="https://www.nalog.ru/rn77/service/tax/" TargetMode="External"/><Relationship Id="rId4" Type="http://schemas.openxmlformats.org/officeDocument/2006/relationships/hyperlink" Target="http://minpromtorg.gov.ru/docs/" TargetMode="External"/><Relationship Id="rId9" Type="http://schemas.openxmlformats.org/officeDocument/2006/relationships/hyperlink" Target="https://www.nalog.ru/rn77/service/tax/" TargetMode="External"/><Relationship Id="rId14" Type="http://schemas.openxmlformats.org/officeDocument/2006/relationships/hyperlink" Target="https://www.nalog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11</Pages>
  <Words>3770</Words>
  <Characters>21491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271</cp:revision>
  <dcterms:created xsi:type="dcterms:W3CDTF">2022-11-02T01:23:00Z</dcterms:created>
  <dcterms:modified xsi:type="dcterms:W3CDTF">2022-11-02T06:00:00Z</dcterms:modified>
</cp:coreProperties>
</file>