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3A" w:rsidRPr="00604F3A" w:rsidRDefault="00604F3A" w:rsidP="00604F3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«05» февраля 2016 г.                                                                      № 20-п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отмене постановления администрации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15 декабря 2014 года №342-п «О запрете отдельным категориям лиц открывать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 иметь </w:t>
      </w:r>
      <w:proofErr w:type="gram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счета  (</w:t>
      </w:r>
      <w:proofErr w:type="gram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вклады), хранить  наличные денежные средства и ценности в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иностранных банках, расположенных за пределами территории РФ, владеть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(или) пользоваться иностранными финансовыми инструментами»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 В связи с отсутствием правовой основы для принятия муниципального нормативного правового акта по установлению запретов в отношении отдельных лиц открывать и иметь счета (вклады), хранить денежные средства и ценности в иностранных банках, в соответствии с Федеральными законами №131-ФЗ от 06.10.2003 года «Об общих принципах организации местного самоуправления Российской Федерации», №273-ФЗ от 25 декабря 2008 года «О противодействии коррупции», №79-ФЗ от 07.05.2013 года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руководствуясь ст. 48 Устава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постановление администрации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декабря 2014 года №342-п «О запрете отдельным категориям лиц открывать и иметь </w:t>
      </w:r>
      <w:proofErr w:type="gram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счета  (</w:t>
      </w:r>
      <w:proofErr w:type="gram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вклады), хранить  наличные денежные средства и ценности в иностранных банках, расположенных за пределами территории РФ, владеть и (или) пользоваться иностранными финансовыми инструментами».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Начальнику общего отдела администрации Н.П.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декабря 2014 года №342-п информацию об отмене.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4" w:history="1">
        <w:r w:rsidRPr="00604F3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4F3A" w:rsidRPr="00604F3A" w:rsidRDefault="00604F3A" w:rsidP="00604F3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4F3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604F3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604F3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1F5F7D"/>
    <w:rsid w:val="002736AE"/>
    <w:rsid w:val="00335D53"/>
    <w:rsid w:val="00343089"/>
    <w:rsid w:val="003E0016"/>
    <w:rsid w:val="005C1A4D"/>
    <w:rsid w:val="00604F3A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343</Words>
  <Characters>1956</Characters>
  <Application>Microsoft Office Word</Application>
  <DocSecurity>0</DocSecurity>
  <Lines>16</Lines>
  <Paragraphs>4</Paragraphs>
  <ScaleCrop>false</ScaleCrop>
  <Company>diakov.net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2022-10-25T01:47:00Z</dcterms:created>
  <dcterms:modified xsi:type="dcterms:W3CDTF">2022-10-25T02:03:00Z</dcterms:modified>
</cp:coreProperties>
</file>