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D53" w:rsidRPr="00F67D53" w:rsidRDefault="00F67D53" w:rsidP="00F67D53">
      <w:pPr>
        <w:shd w:val="clear" w:color="auto" w:fill="FFFFFF"/>
        <w:spacing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r w:rsidRPr="00F67D53">
        <w:rPr>
          <w:rFonts w:ascii="Tahoma" w:eastAsia="Times New Roman" w:hAnsi="Tahoma" w:cs="Tahoma"/>
          <w:noProof/>
          <w:color w:val="2C2C2C"/>
          <w:sz w:val="20"/>
          <w:szCs w:val="20"/>
          <w:lang w:eastAsia="ru-RU"/>
        </w:rPr>
        <w:drawing>
          <wp:inline distT="0" distB="0" distL="0" distR="0">
            <wp:extent cx="441960" cy="541020"/>
            <wp:effectExtent l="0" t="0" r="0" b="0"/>
            <wp:docPr id="111" name="Рисунок 111"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oek.su/uploads/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960" cy="541020"/>
                    </a:xfrm>
                    <a:prstGeom prst="rect">
                      <a:avLst/>
                    </a:prstGeom>
                    <a:noFill/>
                    <a:ln>
                      <a:noFill/>
                    </a:ln>
                  </pic:spPr>
                </pic:pic>
              </a:graphicData>
            </a:graphic>
          </wp:inline>
        </w:drawing>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РОССИЙСКАЯ ФЕДЕРАЦИЯ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ИРКУТСКАЯ ОБЛАСТЬ</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ИРКУТСКИЙ РАЙОН</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АДМИНИСТРАЦИЯ ОЕКСКОГО МУНИЦИПАЛЬНОГО ОБРАЗОВАНИЯ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ПОСТАНОВЛЕНИЕ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от «09» декабря 2014 г.                                                                                  № 323-п</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tbl>
      <w:tblPr>
        <w:tblW w:w="9648" w:type="dxa"/>
        <w:tblCellMar>
          <w:left w:w="0" w:type="dxa"/>
          <w:right w:w="0" w:type="dxa"/>
        </w:tblCellMar>
        <w:tblLook w:val="04A0" w:firstRow="1" w:lastRow="0" w:firstColumn="1" w:lastColumn="0" w:noHBand="0" w:noVBand="1"/>
      </w:tblPr>
      <w:tblGrid>
        <w:gridCol w:w="5328"/>
        <w:gridCol w:w="4320"/>
      </w:tblGrid>
      <w:tr w:rsidR="00F67D53" w:rsidRPr="00F67D53" w:rsidTr="00F67D53">
        <w:tc>
          <w:tcPr>
            <w:tcW w:w="5328"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Об утверждении Административного регламента предоставления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w:t>
            </w:r>
          </w:p>
        </w:tc>
        <w:tc>
          <w:tcPr>
            <w:tcW w:w="4320"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 </w:t>
            </w:r>
          </w:p>
        </w:tc>
      </w:tr>
    </w:tbl>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 в администрации Оекского муниципального образования, руководствуясь Федеральными законами: от 30 декабря 2004 года № 210-ФЗ «Об основах регулирования тарифов организаций коммунального комплекса», от 07 декабря 2011 года №416-ФЗ «О водоснабжении и водоотведении», Постановлениями Правительства Российской Федерации: от 29.07.2013 года №641 «Об инвестиционных и производственных программах организаций, осуществляющих деятельность в сфере водоснабжения и водоотведения», от 14 июля 2008 г.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 Приказами Министерства регионального развития Российской Федерации: от 10 октября 2007 г. № 99 «Об утверждении Методических рекомендаций по разработке инвестиционных программ организаций коммунального комплекса», от 10 октября 2007 г.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 от 14 апреля 2008 г. № 48 «Об утверждении Методики проведения мониторинга выполнения производственных и инвестиционных программ организаций коммунального комплекса», ст.6, ст. 7.1., ст. 48, 52 Устава Оекского муниципального образования, Администрация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ПОСТАНОВЛЯЕТ: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 согласно приложению к настоящему постановлению.</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 Начальнику отдела по управлению имуществом, ЖКХ, транспортом и связью администрации (В.А. Куклина) обеспечить готовность отдела к реализации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 в администрации Оекского муниципального образования в соответствии с Административным регламентом, утвержденным пунктом 1 постановления.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tbl>
      <w:tblPr>
        <w:tblW w:w="8808" w:type="dxa"/>
        <w:tblInd w:w="135" w:type="dxa"/>
        <w:tblCellMar>
          <w:left w:w="0" w:type="dxa"/>
          <w:right w:w="0" w:type="dxa"/>
        </w:tblCellMar>
        <w:tblLook w:val="04A0" w:firstRow="1" w:lastRow="0" w:firstColumn="1" w:lastColumn="0" w:noHBand="0" w:noVBand="1"/>
      </w:tblPr>
      <w:tblGrid>
        <w:gridCol w:w="4609"/>
        <w:gridCol w:w="4199"/>
      </w:tblGrid>
      <w:tr w:rsidR="00F67D53" w:rsidRPr="00F67D53" w:rsidTr="00F67D53">
        <w:tc>
          <w:tcPr>
            <w:tcW w:w="4962"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 </w:t>
            </w:r>
          </w:p>
        </w:tc>
        <w:tc>
          <w:tcPr>
            <w:tcW w:w="4383"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Утвержден постановлением администрации Оекского муниципального образования от «09»  декабря 2014 года №323-п</w:t>
            </w:r>
          </w:p>
        </w:tc>
      </w:tr>
    </w:tbl>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АДМИНИСТРАТИВНЫЙ РЕГЛАМЕНТ ПРЕДОСТАВЛЕНИЯ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Раздел I. ОБЩИЕ ПОЛОЖЕНИЯ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 ПРЕДМЕТ РЕГУЛИРОВАНИЯ АДМИНИСТРАТИВНОГО РЕГЛАМЕНТА</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 Административный регламент предоставления муниципальной услуги «Согласование инвестиционных программ организаций, осуществляющих горячее водоснабжение, холодное водоснабжение и (или) водоотведение», (далее – административный регламент) разработан в целях определения процедур согласования инвестиционных программ организаций, осуществляющих горячее водоснабжение, холодное водоснабжение и (или) водоотведение на территории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 Административный регламент согласования инвестиционных программ организаций, осуществляющих горячее водоснабжение, холодное водоснабжение и (или) водоотведение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 КРУГ ЗАЯВИТЕЛЕЙ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 Заявителями муниципальной услуги являются организации коммунального комплекса, осуществляющие эксплуатацию систем  водоснабжения, водоотведения на территории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3. ТРЕБОВАНИЯ К ПОРЯДКУ ИНФОРМИРОВАНИЯ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Оекского муниципального образования (далее –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4.1. 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 Информация предоставляется: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при личном контакте с заявителями;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www.oek.su, а также через региональную государственную информационную систему </w:t>
      </w:r>
      <w:r w:rsidRPr="00F67D53">
        <w:rPr>
          <w:rFonts w:ascii="Tahoma" w:eastAsia="Times New Roman" w:hAnsi="Tahoma" w:cs="Tahoma"/>
          <w:color w:val="2C2C2C"/>
          <w:sz w:val="20"/>
          <w:szCs w:val="20"/>
          <w:lang w:eastAsia="ru-RU"/>
        </w:rPr>
        <w:lastRenderedPageBreak/>
        <w:t>«Региональный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F67D53">
          <w:rPr>
            <w:rFonts w:ascii="Tahoma" w:eastAsia="Times New Roman" w:hAnsi="Tahoma" w:cs="Tahoma"/>
            <w:color w:val="44A1C7"/>
            <w:sz w:val="20"/>
            <w:szCs w:val="20"/>
            <w:u w:val="single"/>
            <w:lang w:eastAsia="ru-RU"/>
          </w:rPr>
          <w:t>http://38.gosuslugi.ru</w:t>
        </w:r>
      </w:hyperlink>
      <w:r w:rsidRPr="00F67D53">
        <w:rPr>
          <w:rFonts w:ascii="Tahoma" w:eastAsia="Times New Roman" w:hAnsi="Tahoma" w:cs="Tahoma"/>
          <w:color w:val="2C2C2C"/>
          <w:sz w:val="20"/>
          <w:szCs w:val="20"/>
          <w:lang w:eastAsia="ru-RU"/>
        </w:rPr>
        <w:t> (далее – Портал);</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письменно, в случае письменного обращения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 Должностные лица уполномоченного органа, предоставляют информацию по следующим вопросам: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о порядке предоставления муниципальной услуги и ходе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о перечне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о времени приема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о сроке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е) об основаниях отказа в приеме заявления и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ж) об основаниях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 Основными требованиями при предоставлении информации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актуальность;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своевременность;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четкость и доступность в изложении информации;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полнота информации;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соответствие информации требованиям законодательства.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Прием заявителей руководителем уполномоченного органа (в случае его отсутствия – заместителями руководителя администрации) проводится по предварительной записи, которая осуществляется по телефону  (3952) 69-31-22.</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 www.oek.su, а также на Портале;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посредством публикации в средствах массовой информации.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14. На стендах, расположенных в помещениях, занимаемых уполномоченным органом, размещается следующая информация: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 список документов для получения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 о сроках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 извлечения из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об основаниях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об описании конечного результата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15. Информация об уполномоченном органе: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место нахождения: 664541, Иркутская область, Иркутский район, село Оек, улица Кирова, дом 91 «Г»;</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телефон: (3952) 69-31-22, (3952) 69-33-11;</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село Оек, улица Кирова, дом 91 «Г»;</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официальный сайт в информационно-телекоммуникационной сети «Интернет» – www.oek.su;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адрес электронной почты: admin.oek@mail.ru.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16. График приема заявителей в уполномоченном органе: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tbl>
      <w:tblPr>
        <w:tblW w:w="0" w:type="auto"/>
        <w:tblCellMar>
          <w:left w:w="0" w:type="dxa"/>
          <w:right w:w="0" w:type="dxa"/>
        </w:tblCellMar>
        <w:tblLook w:val="04A0" w:firstRow="1" w:lastRow="0" w:firstColumn="1" w:lastColumn="0" w:noHBand="0" w:noVBand="1"/>
      </w:tblPr>
      <w:tblGrid>
        <w:gridCol w:w="3115"/>
        <w:gridCol w:w="2555"/>
        <w:gridCol w:w="3675"/>
      </w:tblGrid>
      <w:tr w:rsidR="00F67D53" w:rsidRPr="00F67D53" w:rsidTr="00F67D53">
        <w:tc>
          <w:tcPr>
            <w:tcW w:w="311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Понедельник</w:t>
            </w:r>
          </w:p>
        </w:tc>
        <w:tc>
          <w:tcPr>
            <w:tcW w:w="255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(перерыв 12.00 – 13.00)</w:t>
            </w:r>
          </w:p>
        </w:tc>
      </w:tr>
      <w:tr w:rsidR="00F67D53" w:rsidRPr="00F67D53" w:rsidTr="00F67D53">
        <w:trPr>
          <w:trHeight w:val="160"/>
        </w:trPr>
        <w:tc>
          <w:tcPr>
            <w:tcW w:w="311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Вторник</w:t>
            </w:r>
          </w:p>
        </w:tc>
        <w:tc>
          <w:tcPr>
            <w:tcW w:w="255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(перерыв 12.00 – 13.00)</w:t>
            </w:r>
          </w:p>
        </w:tc>
      </w:tr>
      <w:tr w:rsidR="00F67D53" w:rsidRPr="00F67D53" w:rsidTr="00F67D53">
        <w:tc>
          <w:tcPr>
            <w:tcW w:w="311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Среда</w:t>
            </w:r>
          </w:p>
        </w:tc>
        <w:tc>
          <w:tcPr>
            <w:tcW w:w="255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(перерыв 12.00 – 13.00)</w:t>
            </w:r>
          </w:p>
        </w:tc>
      </w:tr>
      <w:tr w:rsidR="00F67D53" w:rsidRPr="00F67D53" w:rsidTr="00F67D53">
        <w:tc>
          <w:tcPr>
            <w:tcW w:w="311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Пятница</w:t>
            </w:r>
          </w:p>
        </w:tc>
        <w:tc>
          <w:tcPr>
            <w:tcW w:w="255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(перерыв 12.00 – 13.00)</w:t>
            </w:r>
          </w:p>
        </w:tc>
      </w:tr>
      <w:tr w:rsidR="00F67D53" w:rsidRPr="00F67D53" w:rsidTr="00F67D53">
        <w:tc>
          <w:tcPr>
            <w:tcW w:w="9345" w:type="dxa"/>
            <w:gridSpan w:val="3"/>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Четверг – не приемный день (работа с документами)</w:t>
            </w:r>
          </w:p>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Суббота, воскресенье – выходные дни</w:t>
            </w:r>
          </w:p>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16.1. График приема заявителей руководителем уполномоченного органа:</w:t>
            </w:r>
          </w:p>
          <w:tbl>
            <w:tblPr>
              <w:tblW w:w="4536" w:type="dxa"/>
              <w:tblInd w:w="567" w:type="dxa"/>
              <w:tblCellMar>
                <w:left w:w="0" w:type="dxa"/>
                <w:right w:w="0" w:type="dxa"/>
              </w:tblCellMar>
              <w:tblLook w:val="04A0" w:firstRow="1" w:lastRow="0" w:firstColumn="1" w:lastColumn="0" w:noHBand="0" w:noVBand="1"/>
            </w:tblPr>
            <w:tblGrid>
              <w:gridCol w:w="2552"/>
              <w:gridCol w:w="1984"/>
            </w:tblGrid>
            <w:tr w:rsidR="00F67D53" w:rsidRPr="00F67D53">
              <w:tc>
                <w:tcPr>
                  <w:tcW w:w="2552"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Понедельник</w:t>
                  </w:r>
                </w:p>
              </w:tc>
              <w:tc>
                <w:tcPr>
                  <w:tcW w:w="1984"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10.00 – 12.00</w:t>
                  </w:r>
                </w:p>
              </w:tc>
            </w:tr>
            <w:tr w:rsidR="00F67D53" w:rsidRPr="00F67D53">
              <w:tc>
                <w:tcPr>
                  <w:tcW w:w="2552"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Среда</w:t>
                  </w:r>
                </w:p>
              </w:tc>
              <w:tc>
                <w:tcPr>
                  <w:tcW w:w="1984" w:type="dxa"/>
                  <w:tcMar>
                    <w:top w:w="0" w:type="dxa"/>
                    <w:left w:w="108" w:type="dxa"/>
                    <w:bottom w:w="0" w:type="dxa"/>
                    <w:right w:w="108" w:type="dxa"/>
                  </w:tcMar>
                  <w:hideMark/>
                </w:tcPr>
                <w:p w:rsidR="00F67D53" w:rsidRPr="00F67D53" w:rsidRDefault="00F67D53" w:rsidP="00F67D53">
                  <w:pPr>
                    <w:spacing w:after="96" w:line="240" w:lineRule="auto"/>
                    <w:ind w:firstLine="0"/>
                    <w:jc w:val="left"/>
                    <w:rPr>
                      <w:rFonts w:eastAsia="Times New Roman" w:cs="Times New Roman"/>
                      <w:sz w:val="24"/>
                      <w:szCs w:val="24"/>
                      <w:lang w:eastAsia="ru-RU"/>
                    </w:rPr>
                  </w:pPr>
                  <w:r w:rsidRPr="00F67D53">
                    <w:rPr>
                      <w:rFonts w:eastAsia="Times New Roman" w:cs="Times New Roman"/>
                      <w:sz w:val="24"/>
                      <w:szCs w:val="24"/>
                      <w:lang w:eastAsia="ru-RU"/>
                    </w:rPr>
                    <w:t>14.00 – 17.00</w:t>
                  </w:r>
                </w:p>
              </w:tc>
            </w:tr>
          </w:tbl>
          <w:p w:rsidR="00F67D53" w:rsidRPr="00F67D53" w:rsidRDefault="00F67D53" w:rsidP="00F67D53">
            <w:pPr>
              <w:spacing w:line="240" w:lineRule="auto"/>
              <w:ind w:firstLine="0"/>
              <w:jc w:val="left"/>
              <w:rPr>
                <w:rFonts w:eastAsia="Times New Roman" w:cs="Times New Roman"/>
                <w:sz w:val="24"/>
                <w:szCs w:val="24"/>
                <w:lang w:eastAsia="ru-RU"/>
              </w:rPr>
            </w:pPr>
          </w:p>
        </w:tc>
      </w:tr>
    </w:tbl>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Раздел II. СТАНДАРТ ПРЕДОСТАВЛЕНИЯ МУНИЦИПАЛЬНОЙ УСЛУГИ</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4. НАИМЕНОВАНИЕ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17. Под муниципальной услугой в настоящем административном регламенте понимается согласование инвестиционных программ организаций, осуществляющих горячее водоснабжение, холодное водоснабжение и (или) водоотведение (далее – согласование инвестиционных программ).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18. Согласование инвестиционных программ осуществляется в соответствии с законодательством.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5. НАИМЕНОВАНИЕ ОРГАНА МЕСТНОГО САМОУПРАВЛЕНИЯ,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ПРЕДОСТАВЛЯЮЩЕГО МУНИЦИПАЛЬНУЮ УСЛУГУ</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21. В предоставлении муниципальной услуги участвует нотариус.</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6. ОПИСАНИЕ РЕЗУЛЬТАТА</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22. Конечным результатом предоставления муниципальной услуги является: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принятие решения о согласовании инвестиционной программы организаций, осуществляющих горячее водоснабжение, холодное водоснабжение и (или) водоотведение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принятие решения об отказе в согласовании инвестиционной программы организаций, осуществляющих горячее водоснабжение, холодное водоснабжение и (или) водоотведение.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23. Срок согласования инвестиционной программы составляет не более 60 календарных дней со дня представления заявления в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24. В случае представления заявителями материалов не в полном объеме, сроки их рассмотрения переносятся с учетом даты предоставления необходимых материалов в полном объеме.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25. Срок приостановления предоставления муниципальной услуги законодательством не предусмотрен.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26. Предоставление муниципальной услуги осуществляется в соответствии с законодательством.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Правовой основой предоставления муниципальной услуги являются следующие нормативные правовые акты: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Федеральный закон от 30 декабря 2004 года № 210-ФЗ «Об основах регулирования тарифов организаций коммунального комплекса» (Российская газета, № 292, 31.12.2004, Собрание законодательства Российской Федерации, 03.01.2005, № 1 (часть 1), ст. 36);</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Федеральный закон от 07 декабря 2011 года №416-ФЗ «О водоснабжении и водоотведении» (Собрание законодательства Российской Федерации, 2011, №50, статья 7358);</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е) Постановление Правительства Российской Федерации от 29.07.2013 года №641 «Об инвестиционных и производственных программах организаций, осуществляющих деятельность в сфере водоснабжения и водоотведения» (Собрание законодательства Российской Федерации, 2013, №32 статья 4303);</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ж) Постановление Правительства Российской Федерации от 14 июля 2008 г.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 (Российская газета, №155, 23.07.2008, Собрание законодательства Российской Федерации, 21.07.2008, №29 (часть 2), ст. 3518);</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 Приказ Министерства регионального развития Российской Федерации от 10 октября 2007 г. № 99 «Об утверждении Методических рекомендаций по разработке инвестиционных программ организаций коммунального комплекса»;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и) Приказ Министерства регионального развития Российской Федерации от 10 октября 2007 г.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 Приказ Министерства регионального развития Российской Федерации от 14 апреля 2008 г. № 48 «Об утверждении Методики проведения мониторинга выполнения производственных и инвестиционных программ организаций коммунального комплекса»;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л)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м)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27. Для получения муниципальной услуги заявитель оформляет </w:t>
      </w:r>
      <w:hyperlink r:id="rId7" w:anchor="Par381" w:history="1">
        <w:r w:rsidRPr="00F67D53">
          <w:rPr>
            <w:rFonts w:ascii="Tahoma" w:eastAsia="Times New Roman" w:hAnsi="Tahoma" w:cs="Tahoma"/>
            <w:color w:val="44A1C7"/>
            <w:sz w:val="20"/>
            <w:szCs w:val="20"/>
            <w:u w:val="single"/>
            <w:lang w:eastAsia="ru-RU"/>
          </w:rPr>
          <w:t>заявление</w:t>
        </w:r>
      </w:hyperlink>
      <w:r w:rsidRPr="00F67D53">
        <w:rPr>
          <w:rFonts w:ascii="Tahoma" w:eastAsia="Times New Roman" w:hAnsi="Tahoma" w:cs="Tahoma"/>
          <w:color w:val="2C2C2C"/>
          <w:sz w:val="20"/>
          <w:szCs w:val="20"/>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28. К заявлению прилагаются следующие документы: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документ, удостоверяющий личность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техническое задание на разработку Инвестиционной программы;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проект Инвестиционной программы, включающий: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цели и задачи Инвестиционной программы;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анализ существующего состояния систем коммунальной инфраструктуры и объектов;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план технических мероприятий, направленных на возведение производственных или имущественных элементов систем коммунальной инфраструктуры, (далее - мероприятия по строительству систем коммунальной инфраструктуры и объектов, и (или) мероприятий, направленных на улучшение технических и экономических характеристик);</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план финансирования Инвестиционной программы с указанием источников ее финансирования;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расчёт стоимости работ по объектам, в том числе: сметный расчет, подтверждение обоснованности расчета (копии счетов, счетов-фактур), расчет экономической эффективности инвестиций;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копия устава, заверенного в установленном порядке;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е) копии документов, подтверждающие право собственности и (или) аренды на объекты инженерной инфраструктуры, заверенные в установленном порядке.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29. Администрация Оекского муниципального образования вправе запрашивать дополнительные материалы, указав формы их предоставления и требования к ним.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30. Предоставляемые материалы должны быть подписаны исполнителем и заверены руководителем организации коммунального комплекса.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31. Требования к заполнению заявления: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в случае направления заявления в форме электронного документа, оно должно быть подписано электронной подписью;</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заявление должно быть написано разборчиво, не иметь подчисток, приписок, зачеркнутых слов и не оговоренных в них исправлений, наименование юридического лица – без сокращения, с указанием места его нахождения.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33. Уполномоченный орган при предоставлении муниципальной услуги не вправе требовать от заявителей: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w:t>
      </w:r>
      <w:r w:rsidRPr="00F67D53">
        <w:rPr>
          <w:rFonts w:ascii="Tahoma" w:eastAsia="Times New Roman" w:hAnsi="Tahoma" w:cs="Tahoma"/>
          <w:color w:val="2C2C2C"/>
          <w:sz w:val="20"/>
          <w:szCs w:val="20"/>
          <w:lang w:eastAsia="ru-RU"/>
        </w:rPr>
        <w:lastRenderedPageBreak/>
        <w:t>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11. ПЕРЕЧЕНЬ ОСНОВАНИЙ ДЛЯ ОТКАЗА В ПРИЕМЕ ЗАЯВЛЕНИЯ И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34. Основанием для отказа в приеме к рассмотрению заявления и документов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несоответствие документов требованиям, указанным в пункте 31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35.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36. Отказ в приеме заявления и документов не препятствует повторному обращению гражданина или его представителя в порядке, установленном пунктом 72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12. ПЕРЕЧЕНЬ ОСНОВАНИЙ ДЛЯ ПРИОСТАНОВЛЕНИЯ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ИЛИ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38. Основаниями для отказа в предоставлении муниципальной услуги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за предоставлением муниципальной услуги обратилось ненадлежащее лицо;</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гражданин не относится к заявителям, имеющим право на получение муниципальной услуги в соответствии с пунктом 3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в случае непредставления документов, предусмотренных пунктом 28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39. Решение об отказе в предоставлении информации должно содержать основания отказа с обязательной ссылкой на нарушения, предусмотренные пунктом 38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Отказ в предоставлении муниципальной услуги может быть обжалован заявителем в порядке, установленном законодательством.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40. В соответствии с Перечнем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утвержденным решением Думы Оекского муниципального образования от 17 октября 2014 года №22-39 Д/сп, необходимые и обязательные услуги для предоставления муниципальной услуги отсутствуют.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43.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44.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45. Максимальное время ожидания в очереди при подаче заявления и документов не должно превышать 15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46. Максимальное время ожидания в очереди при получении результата муниципальной услуги не должно превышать 15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17. СРОК И ПОРЯДОК РЕГИСТРАЦИИ ЗАЯВЛЕНИЯ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ЗАЯВИТЕЛЯ О ПРЕДОСТАВЛЕНИИ МУНИЦИПАЛЬНОЙ УСЛУГИ, В ТОМ ЧИСЛЕ В ЭЛЕКТРОННОЙ ФОРМЕ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48. Максимальное время регистрации заявления о предоставлении муниципальной услуги составляет 10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18. ТРЕБОВАНИЯ К ПОМЕЩЕНИЯМ,</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В КОТОРЫХ ПРЕДОСТАВЛЯЕТСЯ МУНИЦИПАЛЬНАЯ УСЛУГА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50. Информационные таблички (вывески) размещаются рядом с входом, либо на двери входа так, чтобы они были хорошо видны заявителям.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51. Вход в здание должен быть оборудован удобной лестницей, при наличии технической возможности – с поручнями и пандусами.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52. Прием заявлений и документов, необходимых для предоставления муниципальной услуги, осуществляется в кабинетах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57.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58. Основными показателями доступности и качества муниципальной услуги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соблюдение требований к местам предоставления муниципальной услуги, их транспортной доступности;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среднее время ожидания в очереди при подаче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количество взаимодействий заявителя с должностными лицами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59.  Основными требованиями к качеству рассмотрения обращений заявителей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достоверность предоставляемой заявителям информации о ходе рассмотрения обращения;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полнота информирования заявителей о ходе рассмотрения обращения;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наглядность форм предоставляемой информации об административных процедурах;</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удобство и доступность получения заявителями информации о порядке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оперативность вынесения решения в отношении рассматриваемого обращения.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60.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61. Взаимодействие заявителя с должностными лицами уполномоченного органа осуществляется при личном обращении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для подачи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за получением результата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62.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63. Заявителю обеспечивается возможность получения муниципальной услуги посредством Портала.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Законодательством не предусмотрена возможность предоставления муниципальной услуги через МФЦ.</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64. Заявители имеют возможность получения муниципальной услуги в электронной форме посредством Портала в части: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 получения информации о порядке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3) направления запроса и документов, необходимых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4) отслеживания хода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5) получение результата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65.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w:t>
      </w:r>
      <w:r w:rsidRPr="00F67D53">
        <w:rPr>
          <w:rFonts w:ascii="Tahoma" w:eastAsia="Times New Roman" w:hAnsi="Tahoma" w:cs="Tahoma"/>
          <w:color w:val="2C2C2C"/>
          <w:sz w:val="20"/>
          <w:szCs w:val="20"/>
          <w:lang w:eastAsia="ru-RU"/>
        </w:rPr>
        <w:br/>
        <w:t>№ 210-ФЗ «Об организации предоставления государственных и муниципальных услуг».</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67. В течение 2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28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68.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69. Законодательством не предусмотрена возможность предоставления муниципальной услуги посредством МФЦ.</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21. СОСТАВ И ПОСЛЕДОВАТЕЛЬНОСТЬ АДМИНИСТРАТИВНЫХ ПРОЦЕДУР</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70. Предоставление муниципальной услуги включает в себя следующие административные процедуры: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70.1 прием и регистрация заявления и прилагаемых к нему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70.2 рассмотрение заявления и документов, проверка их обоснованности, принятие решения о согласовании Инвестиционной программы либо мотивированный отказ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70.3 выдача согласованной Инвестиционной программы либо мотивированного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71. Блок-схема предоставления муниципальной услуги приводится в приложении № 2 к настоящему административному регламенту.</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22. ПРИЕМ И РЕГИСТРАЦИЯ ЗАЯВЛЕНИЯ</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И ПРИЛАГАЕМЫХ К НЕМУ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72.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путем личного обращения в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посредством Портала.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73.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74. Днем обращения заявителя считается дата регистрации в уполномоченном органе заявления и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75. Должностное лицо уполномоченного органа, ответственное за прием и регистрацию документов, устанавливает: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предмет обращения;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комплектность представленных документов, предусмотренных настоящим административным регламентом;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соответствие документов требованиям, указанным в пункте 31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Максимальный срок выполнения данного действия составляет 10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76. В случае выявления в документах и заявлении оснований в соответствии с пунктом 34 настоящего административного регламента, уведомление об отказе направляется в соответствии с пунктом 35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77. Общий срок приема, регистрации документов составляет не более 30 минут.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78. В случае необходимости должностное лицо уполномоченного органа оказывает содействие в написании заявления.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79. Заявителю выдается входящий номер заявления для отслеживания хода исполнения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xml:space="preserve">80.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w:t>
      </w:r>
      <w:r w:rsidRPr="00F67D53">
        <w:rPr>
          <w:rFonts w:ascii="Tahoma" w:eastAsia="Times New Roman" w:hAnsi="Tahoma" w:cs="Tahoma"/>
          <w:color w:val="2C2C2C"/>
          <w:sz w:val="20"/>
          <w:szCs w:val="20"/>
          <w:lang w:eastAsia="ru-RU"/>
        </w:rPr>
        <w:lastRenderedPageBreak/>
        <w:t>рассмотрению с указанием входящего номера в течение 3 календарных дней с даты получения заявления и прилагаемых к нему документов.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81. 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23. РАССМОТРЕНИЕ ЗАЯВЛЕНИЯ И ДОКУМЕНТОВ, ПРОВЕРКА ИХ ОБОСНОВАННОСТИ, ПРИНЯТИЕ РЕШЕНИЯ О СОГЛАСОВАНИИ ИНВЕСТИЦИОННОЙ ПРОГРАММЫ ЛИБО МОТИВИРОВАННЫЙ ОТКАЗ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82. Основанием для начала административной процедуры является поступление заявления и документов, прошедших регистрацию.</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83. Порядок рассмотрения документов и проверки их обоснованности при рассмотрении Инвестиционной программы: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 рассмотрении Инвестиционной программы специалистами Уполномоченного органа, ответственными за рассмотрение и проверку документов, проверяется соответствие перечня представленных документов требованиям подраздела 28 настоящего Административного регламента;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 рассмотрении Инвестиционной программы специалист Уполномоченного органа, ответственный за рассмотрение и проверку документов, проводит проверку соответствия Инвестиционной программы, ее формирование и проверку обоснованности расчета необходимых для ее реализации финансовых потребностей;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 необоснованности предоставленных расчетов, несоответствия рассчитанных финансовых потребностей проекту предоставленной Инвестиционной программы специалисты Уполномоченного органа, ответственные за рассмотрение и проверку документов, возвращают проект Инвестиционной программы и расчет необходимых для ее реализации финансовых потребностей Заявителю для устранения выявленных несоответствий с письменным изложением перечня замечаний и причин признания проекта Инвестиционной программы необоснованным. Срок предоставления муниципальной услуги приостанавливается на период устранения замечаний Заявителем, но не более чем на 10 рабочих дней;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случае, если Инвестиционная программа признается обоснованной и рассчитанные надбавки к тарифам на товары и услуги Заявителя, и тарифы Заявителя на подключение соответствуют финансовым потребностям, необходимым для реализации Инвестиционной программы, Уполномоченный орган определяет доступность для потребителей товаров и услуг организаций коммунального комплекса в соответствии с действующими нормативно-правовыми актами.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84. Результатом административной процедуры является: рассмотрение всех документов и принятие решения о согласовании Инвестиционной программы либо мотивированный отказ.</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85. Максимальный срок выполнения административной процедуры - 55 календарных дней.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24. ВЫДАЧА СОГЛАСОВАННОЙ ИНВЕСТИЦИОННОЙ ПРОГРАММЫ ЛИБО МОТИВИРОВАННОГО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86. Основанием для начала процедуры является поступление согласованной Инвестиционной программы с сопроводительным письмом либо отказа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87. Специалист по ведению делопроизводства регистрирует и направляет Заявителю зарегистрированное письмо.</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88. Результат административной процедуры: отправка по почте или выдача специалистом по ведению делопроизводства согласованной Инвестиционной программы либо отказа в предоставлении муниципальной услуги с сопроводительным письмом, подписанным главой администрации или заместителем главы администрации, Заявителю.</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89. Максимальный срок выполнения административной процедуры - 2 календарных дня.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Раздел IV. ФОРМЫ КОНТРОЛЯ ЗА ПРЕДОСТАВЛЕНИЕМ МУНИЦИПАЛЬНОЙ УСЛУГИ</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91. Основными задачами текущего контроля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92. Текущий контроль осуществляется на постоянной основе.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93.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94.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95.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96.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97.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98. Заявитель уведомляется о результатах проверки в течение 10 дней со дня принятия соответствующего решения.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99.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100. Плановые проверки осуществляются на основании полугодовых или годовых планов работы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102.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104.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105. Информацию, указанную в пункте 104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106. Срок рассмотрения обращений со стороны граждан, их объединений и организаций составляет 30 рабочих дней с момента их регистрации.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107. Контроль за предоставлением муниципальной услуги осуществляется в соответствии с действующим законодательством.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Глава 29. ОБЖАЛОВАНИЕ РЕШЕНИЙ И ДЕЙСТВИЙ (БЕЗДЕЙСТВИЯ) УПОЛНОМОЧЕННОГО ОРГАНА, А ТАКЖЕ ДОЛЖНОСТНЫХ ЛИЦ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109.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110. Информацию о порядке подачи и рассмотрения жалобы заинтересованные лица могут получить: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а) на стендах, расположенных в помещениях, занимаемых уполномоченным органом;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www.oek.su.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посредством Портала.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Заинтересованное лицо может обратиться с жалобой, в том числе в следующих случаях:</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нарушение срока регистрации заявления заявителя о предоставлении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нарушение срока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настоящим административным регламентом для предоставления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а также настоящим административным регламентом;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111. Жалоба может быть подана в письменной форме на бумажном носителе, в электронной форме одним из следующих способов:</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лично по адресу: 664541, Иркутская область, Иркутский район, село Оек, улица Кирова, дом 91 «Г»; телефон: (3952) 69-31-12, факс: (3952) 69-31-22;</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через организации федеральной почтовой связи;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 использованием информационно-телекоммуникационной сети «Интернет»:</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электронная почта: admin.oek@mail.ru;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официальный сайт уполномоченного органа: www.oek.su;</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посредством Портала.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Прием жалоб осуществляется в соответствии с графиком приема заявителей.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113.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Оекского муниципального образования, в случае его отсутствия – заместитель главы администрации.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114. Прием заинтересованных лиц Главой администрации, заместителем главы администрации проводится по предварительной записи, которая осуществляется по телефону: (3952) 69-31-22.</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115. При личном приеме обратившееся заинтересованное лицо предъявляет документ, удостоверяющий его личность.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116. Жалоба должна содержать:</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сведения об обжалуемых решениях и действиях (бездействии) уполномоченного органа, должностного лица уполномоченного органа;</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117. При рассмотрении жалобы: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118.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119. Основания приостановления рассмотрения жалобы, направленной в уполномоченный орган, не предусмотрены.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120. Случаи, в которых ответ на жалобу не дается: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121. По результатам рассмотрения жалобы уполномоченный орган принимает одно из следующих решений:</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отказывает в удовлетворении жалобы.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122. Не позднее дня, следующего за днем принятия решения, указанного в пункте 121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123. В ответе по результатам рассмотрения жалобы указываются: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фамилия, имя и (если имеется) отчество заинтересованного лица, подавшего жалобу;</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основания для принятия решения по жалобе;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д) принятое по жалобе решение;</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ж) сведения о порядке обжалования принятого по жалобе решения.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124. Основаниями отказа в удовлетворении жалобы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наличие вступившего в законную силу решения суда, арбитражного суда по жалобе о том же предмете и по тем же основаниям;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подача жалобы лицом, полномочия которого не подтверждены в порядке, установленном законодательством Российской Федерации;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наличие решения по жалобе, принятого ранее в отношении того же заинтересованного лица и по тому же предмету жалобы.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125. Решение, принятое по результатам рассмотрения жалобы, может быть обжаловано в порядке, установленном законодательством.</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127. Способами информирования заинтересованных лиц о порядке подачи и рассмотрения жалобы являются: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 личное обращение заинтересованных лиц в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б) через организации федеральной почтовой связи;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в) с помощью средств электронной связи (направление письма на адрес электронной почты уполномоченный орган);</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 с помощью телефонной и факсимильной связи.</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tbl>
      <w:tblPr>
        <w:tblW w:w="8868" w:type="dxa"/>
        <w:tblCellMar>
          <w:left w:w="0" w:type="dxa"/>
          <w:right w:w="0" w:type="dxa"/>
        </w:tblCellMar>
        <w:tblLook w:val="04A0" w:firstRow="1" w:lastRow="0" w:firstColumn="1" w:lastColumn="0" w:noHBand="0" w:noVBand="1"/>
      </w:tblPr>
      <w:tblGrid>
        <w:gridCol w:w="8868"/>
      </w:tblGrid>
      <w:tr w:rsidR="00F67D53" w:rsidRPr="00F67D53" w:rsidTr="00F67D53">
        <w:tc>
          <w:tcPr>
            <w:tcW w:w="4672" w:type="dxa"/>
            <w:tcMar>
              <w:top w:w="0" w:type="dxa"/>
              <w:left w:w="108" w:type="dxa"/>
              <w:bottom w:w="0" w:type="dxa"/>
              <w:right w:w="108" w:type="dxa"/>
            </w:tcMar>
            <w:hideMark/>
          </w:tcPr>
          <w:p w:rsidR="00F67D53" w:rsidRPr="00F67D53" w:rsidRDefault="00F67D53" w:rsidP="00F67D53">
            <w:pPr>
              <w:spacing w:after="96" w:line="240" w:lineRule="auto"/>
              <w:ind w:firstLine="0"/>
              <w:jc w:val="right"/>
              <w:rPr>
                <w:rFonts w:eastAsia="Times New Roman" w:cs="Times New Roman"/>
                <w:sz w:val="24"/>
                <w:szCs w:val="24"/>
                <w:lang w:eastAsia="ru-RU"/>
              </w:rPr>
            </w:pPr>
            <w:r w:rsidRPr="00F67D53">
              <w:rPr>
                <w:rFonts w:eastAsia="Times New Roman" w:cs="Times New Roman"/>
                <w:i/>
                <w:iCs/>
                <w:sz w:val="24"/>
                <w:szCs w:val="24"/>
                <w:lang w:eastAsia="ru-RU"/>
              </w:rPr>
              <w:t>Глава Оекского муниципального образования П.Н. Новосельцев </w:t>
            </w:r>
          </w:p>
        </w:tc>
      </w:tr>
    </w:tbl>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Приложение № 1</w:t>
      </w:r>
    </w:p>
    <w:p w:rsidR="00F67D53" w:rsidRPr="00F67D53" w:rsidRDefault="00F67D53" w:rsidP="00F67D53">
      <w:pPr>
        <w:shd w:val="clear" w:color="auto" w:fill="FFFFFF"/>
        <w:spacing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 Административному регламенту «Согласование инвестиционных программ организаций,</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осуществляющих горячее водоснабжение, холодное водоснабжение и (или) водоотведение»</w:t>
      </w:r>
    </w:p>
    <w:p w:rsidR="00F67D53" w:rsidRPr="00F67D53" w:rsidRDefault="00F67D53" w:rsidP="00F67D53">
      <w:pPr>
        <w:shd w:val="clear" w:color="auto" w:fill="FFFFFF"/>
        <w:spacing w:after="96" w:line="240" w:lineRule="auto"/>
        <w:ind w:left="7371"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4"/>
          <w:szCs w:val="24"/>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4"/>
          <w:szCs w:val="24"/>
          <w:lang w:eastAsia="ru-RU"/>
        </w:rPr>
        <w:t>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Главе администрации </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eastAsia="Times New Roman" w:cs="Times New Roman"/>
          <w:color w:val="2C2C2C"/>
          <w:sz w:val="20"/>
          <w:szCs w:val="20"/>
          <w:lang w:eastAsia="ru-RU"/>
        </w:rPr>
        <w:t>Оекского</w:t>
      </w:r>
      <w:r w:rsidRPr="00F67D53">
        <w:rPr>
          <w:rFonts w:ascii="Tahoma" w:eastAsia="Times New Roman" w:hAnsi="Tahoma" w:cs="Tahoma"/>
          <w:color w:val="2C2C2C"/>
          <w:sz w:val="20"/>
          <w:szCs w:val="20"/>
          <w:lang w:eastAsia="ru-RU"/>
        </w:rPr>
        <w:t> муниципального образования __________________</w:t>
      </w:r>
      <w:r w:rsidRPr="00F67D53">
        <w:rPr>
          <w:rFonts w:eastAsia="Times New Roman" w:cs="Times New Roman"/>
          <w:color w:val="2C2C2C"/>
          <w:sz w:val="20"/>
          <w:szCs w:val="20"/>
          <w:lang w:eastAsia="ru-RU"/>
        </w:rPr>
        <w:t>___________________</w:t>
      </w:r>
      <w:r w:rsidRPr="00F67D53">
        <w:rPr>
          <w:rFonts w:ascii="Tahoma" w:eastAsia="Times New Roman" w:hAnsi="Tahoma" w:cs="Tahoma"/>
          <w:color w:val="2C2C2C"/>
          <w:sz w:val="20"/>
          <w:szCs w:val="20"/>
          <w:lang w:eastAsia="ru-RU"/>
        </w:rPr>
        <w:t>________________</w:t>
      </w:r>
    </w:p>
    <w:p w:rsidR="00F67D53" w:rsidRPr="00F67D53" w:rsidRDefault="00F67D53" w:rsidP="00F67D53">
      <w:pPr>
        <w:shd w:val="clear" w:color="auto" w:fill="FFFFFF"/>
        <w:spacing w:after="96" w:line="240" w:lineRule="auto"/>
        <w:ind w:left="6372" w:firstLine="708"/>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(Ф.И.О)</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от _______</w:t>
      </w:r>
      <w:r w:rsidRPr="00F67D53">
        <w:rPr>
          <w:rFonts w:eastAsia="Times New Roman" w:cs="Times New Roman"/>
          <w:color w:val="2C2C2C"/>
          <w:sz w:val="20"/>
          <w:szCs w:val="20"/>
          <w:lang w:eastAsia="ru-RU"/>
        </w:rPr>
        <w:t>___________________</w:t>
      </w:r>
      <w:r w:rsidRPr="00F67D53">
        <w:rPr>
          <w:rFonts w:ascii="Tahoma" w:eastAsia="Times New Roman" w:hAnsi="Tahoma" w:cs="Tahoma"/>
          <w:color w:val="2C2C2C"/>
          <w:sz w:val="20"/>
          <w:szCs w:val="20"/>
          <w:lang w:eastAsia="ru-RU"/>
        </w:rPr>
        <w:t>_________________________</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i/>
          <w:iCs/>
          <w:color w:val="2C2C2C"/>
          <w:sz w:val="20"/>
          <w:szCs w:val="20"/>
          <w:lang w:eastAsia="ru-RU"/>
        </w:rPr>
        <w:t> (наименование организации, юридический и почтовый адрес)</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_</w:t>
      </w:r>
      <w:r w:rsidRPr="00F67D53">
        <w:rPr>
          <w:rFonts w:eastAsia="Times New Roman" w:cs="Times New Roman"/>
          <w:color w:val="2C2C2C"/>
          <w:sz w:val="20"/>
          <w:szCs w:val="20"/>
          <w:lang w:eastAsia="ru-RU"/>
        </w:rPr>
        <w:t>___________</w:t>
      </w:r>
      <w:r w:rsidRPr="00F67D53">
        <w:rPr>
          <w:rFonts w:ascii="Tahoma" w:eastAsia="Times New Roman" w:hAnsi="Tahoma" w:cs="Tahoma"/>
          <w:color w:val="2C2C2C"/>
          <w:sz w:val="20"/>
          <w:szCs w:val="20"/>
          <w:lang w:eastAsia="ru-RU"/>
        </w:rPr>
        <w:t>_________________________________________</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i/>
          <w:iCs/>
          <w:color w:val="2C2C2C"/>
          <w:sz w:val="20"/>
          <w:szCs w:val="20"/>
          <w:lang w:eastAsia="ru-RU"/>
        </w:rPr>
        <w:t> (для физических лиц – Ф.И.О., адрес по прописке, почтовый адрес)</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______________________________________</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Контактные   телефоны_________________________________</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Адрес________________________________________________</w:t>
      </w:r>
    </w:p>
    <w:p w:rsidR="00F67D53" w:rsidRPr="00F67D53" w:rsidRDefault="00F67D53" w:rsidP="00F67D53">
      <w:pPr>
        <w:shd w:val="clear" w:color="auto" w:fill="FFFFFF"/>
        <w:spacing w:after="96" w:line="360" w:lineRule="atLeast"/>
        <w:ind w:left="540" w:firstLine="540"/>
        <w:jc w:val="center"/>
        <w:rPr>
          <w:rFonts w:ascii="Tahoma" w:eastAsia="Times New Roman" w:hAnsi="Tahoma" w:cs="Tahoma"/>
          <w:color w:val="2C2C2C"/>
          <w:sz w:val="20"/>
          <w:szCs w:val="20"/>
          <w:lang w:eastAsia="ru-RU"/>
        </w:rPr>
      </w:pPr>
    </w:p>
    <w:p w:rsidR="00F67D53" w:rsidRPr="00F67D53" w:rsidRDefault="00F67D53" w:rsidP="00F67D53">
      <w:pPr>
        <w:shd w:val="clear" w:color="auto" w:fill="FFFFFF"/>
        <w:spacing w:after="96" w:line="360" w:lineRule="atLeast"/>
        <w:ind w:left="540" w:firstLine="54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lastRenderedPageBreak/>
        <w:t> </w:t>
      </w:r>
    </w:p>
    <w:p w:rsidR="00F67D53" w:rsidRPr="00F67D53" w:rsidRDefault="00F67D53" w:rsidP="00F67D53">
      <w:pPr>
        <w:shd w:val="clear" w:color="auto" w:fill="FFFFFF"/>
        <w:spacing w:after="96" w:line="360" w:lineRule="atLeast"/>
        <w:ind w:left="540" w:firstLine="54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ЗАЯВЛЕНИЕ</w:t>
      </w:r>
    </w:p>
    <w:p w:rsidR="00F67D53" w:rsidRPr="00F67D53" w:rsidRDefault="00F67D53" w:rsidP="00F67D53">
      <w:pPr>
        <w:shd w:val="clear" w:color="auto" w:fill="FFFFFF"/>
        <w:spacing w:after="96" w:line="360" w:lineRule="atLeast"/>
        <w:ind w:left="540" w:firstLine="54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360" w:lineRule="atLeast"/>
        <w:ind w:left="540" w:firstLine="54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Прошу согласовать инвестиционную программу, осуществляющую регулируемые виды деятельности в сферах горячего водоснабжения, холодного водоснабжение и  (или) водоотведения.</w:t>
      </w:r>
    </w:p>
    <w:p w:rsidR="00F67D53" w:rsidRPr="00F67D53" w:rsidRDefault="00F67D53" w:rsidP="00F67D53">
      <w:pPr>
        <w:shd w:val="clear" w:color="auto" w:fill="FFFFFF"/>
        <w:spacing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_______________________________________________________________________________________________________</w:t>
      </w:r>
    </w:p>
    <w:p w:rsidR="00F67D53" w:rsidRPr="00F67D53" w:rsidRDefault="00F67D53" w:rsidP="00F67D53">
      <w:pPr>
        <w:shd w:val="clear" w:color="auto" w:fill="FFFFFF"/>
        <w:spacing w:after="96" w:line="240" w:lineRule="auto"/>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F67D53" w:rsidRPr="00F67D53" w:rsidRDefault="00F67D53" w:rsidP="00F67D53">
      <w:pPr>
        <w:shd w:val="clear" w:color="auto" w:fill="FFFFFF"/>
        <w:spacing w:after="96" w:line="240" w:lineRule="auto"/>
        <w:ind w:left="540" w:firstLine="540"/>
        <w:rPr>
          <w:rFonts w:ascii="Tahoma" w:eastAsia="Times New Roman" w:hAnsi="Tahoma" w:cs="Tahoma"/>
          <w:color w:val="2C2C2C"/>
          <w:sz w:val="20"/>
          <w:szCs w:val="20"/>
          <w:lang w:eastAsia="ru-RU"/>
        </w:rPr>
      </w:pPr>
      <w:r w:rsidRPr="00F67D53">
        <w:rPr>
          <w:rFonts w:eastAsia="Times New Roman" w:cs="Times New Roman"/>
          <w:color w:val="2C2C2C"/>
          <w:sz w:val="20"/>
          <w:szCs w:val="20"/>
          <w:lang w:eastAsia="ru-RU"/>
        </w:rPr>
        <w:t> </w:t>
      </w:r>
    </w:p>
    <w:p w:rsidR="00F67D53" w:rsidRPr="00F67D53" w:rsidRDefault="00F67D53" w:rsidP="00F67D53">
      <w:pPr>
        <w:shd w:val="clear" w:color="auto" w:fill="FFFFFF"/>
        <w:spacing w:after="96" w:line="240" w:lineRule="auto"/>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 заявлению прилагаются_____________________________________</w:t>
      </w:r>
    </w:p>
    <w:p w:rsidR="00F67D53" w:rsidRPr="00F67D53" w:rsidRDefault="00F67D53" w:rsidP="00F67D53">
      <w:pPr>
        <w:shd w:val="clear" w:color="auto" w:fill="FFFFFF"/>
        <w:spacing w:after="96" w:line="240" w:lineRule="auto"/>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after="96" w:line="240" w:lineRule="auto"/>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С условиями предоставления сведений ознакомлен(а)</w:t>
      </w:r>
    </w:p>
    <w:p w:rsidR="00F67D53" w:rsidRPr="00F67D53" w:rsidRDefault="00F67D53" w:rsidP="00F67D53">
      <w:pPr>
        <w:shd w:val="clear" w:color="auto" w:fill="FFFFFF"/>
        <w:spacing w:after="96" w:line="360" w:lineRule="atLeast"/>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«_______» ____________ 20__г.</w:t>
      </w:r>
    </w:p>
    <w:p w:rsidR="00F67D53" w:rsidRPr="00F67D53" w:rsidRDefault="00F67D53" w:rsidP="00F67D53">
      <w:pPr>
        <w:shd w:val="clear" w:color="auto" w:fill="FFFFFF"/>
        <w:spacing w:after="96" w:line="360" w:lineRule="atLeast"/>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_____________________________</w:t>
      </w:r>
    </w:p>
    <w:p w:rsidR="00F67D53" w:rsidRPr="00F67D53" w:rsidRDefault="00F67D53" w:rsidP="00F67D53">
      <w:pPr>
        <w:shd w:val="clear" w:color="auto" w:fill="FFFFFF"/>
        <w:spacing w:after="96" w:line="360" w:lineRule="atLeast"/>
        <w:ind w:left="540" w:firstLine="54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Подпись заявителя</w:t>
      </w:r>
    </w:p>
    <w:p w:rsidR="00F67D53" w:rsidRPr="00F67D53" w:rsidRDefault="00F67D53" w:rsidP="00F67D53">
      <w:pPr>
        <w:shd w:val="clear" w:color="auto" w:fill="FFFFFF"/>
        <w:spacing w:after="96"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МП</w:t>
      </w:r>
    </w:p>
    <w:p w:rsidR="00F67D53" w:rsidRPr="00F67D53" w:rsidRDefault="00F67D53" w:rsidP="00F67D53">
      <w:pPr>
        <w:shd w:val="clear" w:color="auto" w:fill="FFFFFF"/>
        <w:spacing w:line="240" w:lineRule="auto"/>
        <w:ind w:firstLine="0"/>
        <w:rPr>
          <w:rFonts w:ascii="Tahoma" w:eastAsia="Times New Roman" w:hAnsi="Tahoma" w:cs="Tahoma"/>
          <w:color w:val="2C2C2C"/>
          <w:sz w:val="20"/>
          <w:szCs w:val="20"/>
          <w:lang w:eastAsia="ru-RU"/>
        </w:rPr>
      </w:pPr>
    </w:p>
    <w:p w:rsidR="00F67D53" w:rsidRPr="00F67D53" w:rsidRDefault="00F67D53" w:rsidP="00F67D53">
      <w:pPr>
        <w:shd w:val="clear" w:color="auto" w:fill="FFFFFF"/>
        <w:spacing w:line="240" w:lineRule="auto"/>
        <w:ind w:firstLine="0"/>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F67D53" w:rsidRPr="00F67D53" w:rsidRDefault="00F67D53" w:rsidP="00F67D53">
      <w:pPr>
        <w:shd w:val="clear" w:color="auto" w:fill="FFFFFF"/>
        <w:spacing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Приложение № 2</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к Административному регламенту «Согласование инвестиционных программ организаций,</w:t>
      </w:r>
    </w:p>
    <w:p w:rsidR="00F67D53" w:rsidRPr="00F67D53" w:rsidRDefault="00F67D53" w:rsidP="00F67D53">
      <w:pPr>
        <w:shd w:val="clear" w:color="auto" w:fill="FFFFFF"/>
        <w:spacing w:after="96" w:line="240" w:lineRule="auto"/>
        <w:ind w:firstLine="0"/>
        <w:jc w:val="right"/>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осуществляющих горячее водоснабжение, холодное водоснабжение и (или) водоотведение»</w:t>
      </w:r>
    </w:p>
    <w:p w:rsidR="00F67D53" w:rsidRPr="00F67D53" w:rsidRDefault="00F67D53" w:rsidP="00F67D53">
      <w:pPr>
        <w:shd w:val="clear" w:color="auto" w:fill="FFFFFF"/>
        <w:spacing w:after="96" w:line="240" w:lineRule="auto"/>
        <w:ind w:left="5954" w:firstLine="0"/>
        <w:rPr>
          <w:rFonts w:ascii="Tahoma" w:eastAsia="Times New Roman" w:hAnsi="Tahoma" w:cs="Tahoma"/>
          <w:color w:val="2C2C2C"/>
          <w:sz w:val="20"/>
          <w:szCs w:val="20"/>
          <w:lang w:eastAsia="ru-RU"/>
        </w:rPr>
      </w:pPr>
      <w:r w:rsidRPr="00F67D53">
        <w:rPr>
          <w:rFonts w:eastAsia="Times New Roman" w:cs="Times New Roman"/>
          <w:color w:val="2C2C2C"/>
          <w:sz w:val="20"/>
          <w:szCs w:val="20"/>
          <w:lang w:eastAsia="ru-RU"/>
        </w:rPr>
        <w:t> </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eastAsia="Times New Roman" w:cs="Times New Roman"/>
          <w:color w:val="2C2C2C"/>
          <w:sz w:val="20"/>
          <w:szCs w:val="20"/>
          <w:lang w:eastAsia="ru-RU"/>
        </w:rPr>
        <w:t>БЛОК-СХЕМА</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eastAsia="Times New Roman" w:cs="Times New Roman"/>
          <w:color w:val="2C2C2C"/>
          <w:sz w:val="20"/>
          <w:szCs w:val="20"/>
          <w:lang w:eastAsia="ru-RU"/>
        </w:rPr>
        <w:t>АДМИНИСТРАТИВНЫХ ПРОЦЕДУР ПРЕДОСТАВЛЕНИЯ МУНИЦИПАЛЬНОЙ УСЛУГИ</w:t>
      </w:r>
    </w:p>
    <w:p w:rsidR="00F67D53" w:rsidRPr="00F67D53" w:rsidRDefault="00F67D53" w:rsidP="00F67D53">
      <w:pPr>
        <w:shd w:val="clear" w:color="auto" w:fill="FFFFFF"/>
        <w:spacing w:after="96" w:line="240" w:lineRule="auto"/>
        <w:ind w:firstLine="0"/>
        <w:jc w:val="center"/>
        <w:rPr>
          <w:rFonts w:ascii="Tahoma" w:eastAsia="Times New Roman" w:hAnsi="Tahoma" w:cs="Tahoma"/>
          <w:color w:val="2C2C2C"/>
          <w:sz w:val="20"/>
          <w:szCs w:val="20"/>
          <w:lang w:eastAsia="ru-RU"/>
        </w:rPr>
      </w:pPr>
      <w:r w:rsidRPr="00F67D53">
        <w:rPr>
          <w:rFonts w:ascii="Tahoma" w:eastAsia="Times New Roman" w:hAnsi="Tahoma" w:cs="Tahoma"/>
          <w:color w:val="2C2C2C"/>
          <w:sz w:val="20"/>
          <w:szCs w:val="20"/>
          <w:lang w:eastAsia="ru-RU"/>
        </w:rPr>
        <w:t> </w:t>
      </w:r>
    </w:p>
    <w:p w:rsidR="003E0016" w:rsidRPr="009862D5" w:rsidRDefault="00F67D53" w:rsidP="00F67D53">
      <w:r w:rsidRPr="00F67D53">
        <w:rPr>
          <w:rFonts w:ascii="Tahoma" w:eastAsia="Times New Roman" w:hAnsi="Tahoma" w:cs="Tahoma"/>
          <w:color w:val="2C2C2C"/>
          <w:sz w:val="20"/>
          <w:szCs w:val="20"/>
          <w:shd w:val="clear" w:color="auto" w:fill="FFFFFF"/>
          <w:lang w:eastAsia="ru-RU"/>
        </w:rPr>
        <w:t>  </w:t>
      </w:r>
      <w:r w:rsidRPr="00F67D53">
        <w:rPr>
          <w:rFonts w:ascii="Tahoma" w:eastAsia="Times New Roman" w:hAnsi="Tahoma" w:cs="Tahoma"/>
          <w:color w:val="808080"/>
          <w:sz w:val="20"/>
          <w:szCs w:val="20"/>
          <w:shd w:val="clear" w:color="auto" w:fill="FFFFFF"/>
          <w:lang w:eastAsia="ru-RU"/>
        </w:rPr>
        <w:t>Скачать файл: </w:t>
      </w:r>
      <w:hyperlink r:id="rId8" w:history="1">
        <w:r w:rsidRPr="00F67D53">
          <w:rPr>
            <w:rFonts w:ascii="Tahoma" w:eastAsia="Times New Roman" w:hAnsi="Tahoma" w:cs="Tahoma"/>
            <w:color w:val="44A1C7"/>
            <w:sz w:val="20"/>
            <w:szCs w:val="20"/>
            <w:u w:val="single"/>
            <w:shd w:val="clear" w:color="auto" w:fill="FFFFFF"/>
            <w:lang w:eastAsia="ru-RU"/>
          </w:rPr>
          <w:t>BLOK-SHEMA-municipalnoy-uslugi-Soglasovanie-investicionnyh-programm-organizaciy-osuschestvlyayuschih-goryachee-ili-holodnoe-vodosnabzhenie-i-vodootvedenie.doc</w:t>
        </w:r>
      </w:hyperlink>
      <w:r w:rsidRPr="00F67D53">
        <w:rPr>
          <w:rFonts w:ascii="Tahoma" w:eastAsia="Times New Roman" w:hAnsi="Tahoma" w:cs="Tahoma"/>
          <w:color w:val="808080"/>
          <w:sz w:val="20"/>
          <w:szCs w:val="20"/>
          <w:shd w:val="clear" w:color="auto" w:fill="FFFFFF"/>
          <w:lang w:eastAsia="ru-RU"/>
        </w:rPr>
        <w:br/>
        <w:t>Посмотреть онлайн файл: </w:t>
      </w:r>
      <w:hyperlink r:id="rId9" w:tgtFrame="_blank" w:history="1">
        <w:r w:rsidRPr="00F67D53">
          <w:rPr>
            <w:rFonts w:ascii="Tahoma" w:eastAsia="Times New Roman" w:hAnsi="Tahoma" w:cs="Tahoma"/>
            <w:color w:val="44A1C7"/>
            <w:sz w:val="20"/>
            <w:szCs w:val="20"/>
            <w:u w:val="single"/>
            <w:shd w:val="clear" w:color="auto" w:fill="FFFFFF"/>
            <w:lang w:eastAsia="ru-RU"/>
          </w:rPr>
          <w:t>BLOK-SHEMA-municipalnoy-uslugi-Soglasovanie-investicionnyh-programm-organizaciy-osuschestvlyayuschih-goryachee-ili-holodnoe-vodosnabzhenie-i-vodootvedenie.doc</w:t>
        </w:r>
      </w:hyperlink>
      <w:r w:rsidRPr="00F67D53">
        <w:rPr>
          <w:rFonts w:ascii="Tahoma" w:eastAsia="Times New Roman" w:hAnsi="Tahoma" w:cs="Tahoma"/>
          <w:color w:val="808080"/>
          <w:sz w:val="20"/>
          <w:szCs w:val="20"/>
          <w:shd w:val="clear" w:color="auto" w:fill="FFFFFF"/>
          <w:lang w:eastAsia="ru-RU"/>
        </w:rPr>
        <w:t> </w:t>
      </w:r>
      <w:r w:rsidRPr="00F67D53">
        <w:rPr>
          <w:rFonts w:ascii="Tahoma" w:eastAsia="Times New Roman" w:hAnsi="Tahoma" w:cs="Tahoma"/>
          <w:color w:val="2C2C2C"/>
          <w:sz w:val="20"/>
          <w:szCs w:val="20"/>
          <w:shd w:val="clear" w:color="auto" w:fill="FFFFFF"/>
          <w:lang w:eastAsia="ru-RU"/>
        </w:rPr>
        <w:t> </w:t>
      </w:r>
      <w:bookmarkStart w:id="0" w:name="_GoBack"/>
      <w:bookmarkEnd w:id="0"/>
    </w:p>
    <w:sectPr w:rsidR="003E0016" w:rsidRPr="00986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413B3"/>
    <w:rsid w:val="00086F7A"/>
    <w:rsid w:val="0009623B"/>
    <w:rsid w:val="000C3C9F"/>
    <w:rsid w:val="00102F8A"/>
    <w:rsid w:val="00105A22"/>
    <w:rsid w:val="00153E41"/>
    <w:rsid w:val="00154E1F"/>
    <w:rsid w:val="00157955"/>
    <w:rsid w:val="00167D1F"/>
    <w:rsid w:val="0017573D"/>
    <w:rsid w:val="00180A91"/>
    <w:rsid w:val="001D2750"/>
    <w:rsid w:val="00201FCA"/>
    <w:rsid w:val="00203B13"/>
    <w:rsid w:val="00206A0C"/>
    <w:rsid w:val="002B0F79"/>
    <w:rsid w:val="002B50C3"/>
    <w:rsid w:val="0030027E"/>
    <w:rsid w:val="00334AD7"/>
    <w:rsid w:val="00383AE7"/>
    <w:rsid w:val="00393C9C"/>
    <w:rsid w:val="003A582F"/>
    <w:rsid w:val="003A6E5A"/>
    <w:rsid w:val="003C4BD9"/>
    <w:rsid w:val="003E0016"/>
    <w:rsid w:val="00436309"/>
    <w:rsid w:val="0045333C"/>
    <w:rsid w:val="00456A9F"/>
    <w:rsid w:val="004703C1"/>
    <w:rsid w:val="00476687"/>
    <w:rsid w:val="004B4F48"/>
    <w:rsid w:val="004B533B"/>
    <w:rsid w:val="00583633"/>
    <w:rsid w:val="005938D4"/>
    <w:rsid w:val="005C6F3C"/>
    <w:rsid w:val="005D0834"/>
    <w:rsid w:val="005D1459"/>
    <w:rsid w:val="005D7928"/>
    <w:rsid w:val="00621B04"/>
    <w:rsid w:val="006363C2"/>
    <w:rsid w:val="00691794"/>
    <w:rsid w:val="006E2FC9"/>
    <w:rsid w:val="006E42D6"/>
    <w:rsid w:val="006E7845"/>
    <w:rsid w:val="00772450"/>
    <w:rsid w:val="00774364"/>
    <w:rsid w:val="00783DBD"/>
    <w:rsid w:val="007A6527"/>
    <w:rsid w:val="00804216"/>
    <w:rsid w:val="008607EE"/>
    <w:rsid w:val="008A140B"/>
    <w:rsid w:val="008B0336"/>
    <w:rsid w:val="008C606E"/>
    <w:rsid w:val="008D5C76"/>
    <w:rsid w:val="008E0B18"/>
    <w:rsid w:val="008E2BA1"/>
    <w:rsid w:val="008E4C04"/>
    <w:rsid w:val="00922766"/>
    <w:rsid w:val="009862D5"/>
    <w:rsid w:val="009C1715"/>
    <w:rsid w:val="009E3CDB"/>
    <w:rsid w:val="009E5DA3"/>
    <w:rsid w:val="00A26BD3"/>
    <w:rsid w:val="00A724BB"/>
    <w:rsid w:val="00AC75C3"/>
    <w:rsid w:val="00AD198E"/>
    <w:rsid w:val="00AD22C9"/>
    <w:rsid w:val="00AF73E4"/>
    <w:rsid w:val="00B0156B"/>
    <w:rsid w:val="00B06547"/>
    <w:rsid w:val="00B41E9F"/>
    <w:rsid w:val="00B56102"/>
    <w:rsid w:val="00B93F60"/>
    <w:rsid w:val="00BF1F5F"/>
    <w:rsid w:val="00C12285"/>
    <w:rsid w:val="00C45FC1"/>
    <w:rsid w:val="00C46428"/>
    <w:rsid w:val="00C81131"/>
    <w:rsid w:val="00C92ED8"/>
    <w:rsid w:val="00CB3ECD"/>
    <w:rsid w:val="00CC42C3"/>
    <w:rsid w:val="00D95E93"/>
    <w:rsid w:val="00DB3641"/>
    <w:rsid w:val="00E132FD"/>
    <w:rsid w:val="00E630BA"/>
    <w:rsid w:val="00EC5D8F"/>
    <w:rsid w:val="00ED0170"/>
    <w:rsid w:val="00F060E5"/>
    <w:rsid w:val="00F1396C"/>
    <w:rsid w:val="00F44770"/>
    <w:rsid w:val="00F5492E"/>
    <w:rsid w:val="00F67D53"/>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index.php?do=download&amp;id=310" TargetMode="External"/><Relationship Id="rId3" Type="http://schemas.openxmlformats.org/officeDocument/2006/relationships/settings" Target="settings.xml"/><Relationship Id="rId7" Type="http://schemas.openxmlformats.org/officeDocument/2006/relationships/hyperlink" Target="http://oek.su/np_akty/akty_docs/1494-ob-utverzhdenii-administrativnogo-reglamenta-predostavleniya-municipalnoy-uslugi-soglasovanie-investicionnyh-programm-organizaciy-osuschestvlyayuschih-goryachee-vodosnabzhenie-holodnoe-vod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viewer?url=http%3A%2F%2Foek.su%2Findex.php%3Fdo%3Ddownload%26id%3D310%26viewonline%3D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19</Pages>
  <Words>8616</Words>
  <Characters>49114</Characters>
  <Application>Microsoft Office Word</Application>
  <DocSecurity>0</DocSecurity>
  <Lines>409</Lines>
  <Paragraphs>115</Paragraphs>
  <ScaleCrop>false</ScaleCrop>
  <Company>diakov.net</Company>
  <LinksUpToDate>false</LinksUpToDate>
  <CharactersWithSpaces>57615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96</cp:revision>
  <dcterms:created xsi:type="dcterms:W3CDTF">2022-10-24T01:26:00Z</dcterms:created>
  <dcterms:modified xsi:type="dcterms:W3CDTF">2022-10-24T03:18:00Z</dcterms:modified>
</cp:coreProperties>
</file>